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A6" w:rsidRPr="003540AA" w:rsidRDefault="00863FA6" w:rsidP="00863FA6">
      <w:pPr>
        <w:shd w:val="clear" w:color="auto" w:fill="FFFFFF"/>
        <w:spacing w:line="312" w:lineRule="exact"/>
        <w:jc w:val="center"/>
        <w:rPr>
          <w:b/>
          <w:iCs/>
          <w:sz w:val="23"/>
          <w:szCs w:val="23"/>
        </w:rPr>
      </w:pPr>
      <w:r w:rsidRPr="003540AA">
        <w:rPr>
          <w:b/>
          <w:iCs/>
          <w:sz w:val="23"/>
          <w:szCs w:val="23"/>
        </w:rPr>
        <w:t xml:space="preserve">IEPIRKUMA LĪGUMS </w:t>
      </w:r>
    </w:p>
    <w:p w:rsidR="00863FA6" w:rsidRPr="008D608C" w:rsidRDefault="00863FA6" w:rsidP="0068210C">
      <w:pPr>
        <w:shd w:val="clear" w:color="auto" w:fill="FFFFFF"/>
        <w:spacing w:line="312" w:lineRule="exact"/>
        <w:jc w:val="center"/>
        <w:rPr>
          <w:b/>
          <w:bCs/>
          <w:iCs/>
          <w:sz w:val="23"/>
          <w:szCs w:val="23"/>
        </w:rPr>
      </w:pPr>
      <w:r w:rsidRPr="008D608C">
        <w:rPr>
          <w:b/>
          <w:bCs/>
          <w:iCs/>
          <w:sz w:val="23"/>
          <w:szCs w:val="23"/>
        </w:rPr>
        <w:t xml:space="preserve">Par transporta pakalpojumiem Dienas aprūpes centra personām ar garīga rakstura traucējumiem klientiem </w:t>
      </w:r>
      <w:r w:rsidR="00157ECC" w:rsidRPr="008D608C">
        <w:rPr>
          <w:b/>
          <w:bCs/>
          <w:iCs/>
          <w:sz w:val="23"/>
          <w:szCs w:val="23"/>
        </w:rPr>
        <w:t>2</w:t>
      </w:r>
      <w:r w:rsidRPr="008D608C">
        <w:rPr>
          <w:b/>
          <w:bCs/>
          <w:iCs/>
          <w:sz w:val="23"/>
          <w:szCs w:val="23"/>
        </w:rPr>
        <w:t>.daļā</w:t>
      </w:r>
    </w:p>
    <w:p w:rsidR="007532A6" w:rsidRPr="003540AA" w:rsidRDefault="00863FA6" w:rsidP="007532A6">
      <w:pPr>
        <w:shd w:val="clear" w:color="auto" w:fill="FFFFFF"/>
        <w:spacing w:line="312" w:lineRule="exact"/>
        <w:rPr>
          <w:sz w:val="23"/>
          <w:szCs w:val="23"/>
        </w:rPr>
      </w:pPr>
      <w:r w:rsidRPr="003540AA">
        <w:rPr>
          <w:sz w:val="23"/>
          <w:szCs w:val="23"/>
        </w:rPr>
        <w:t xml:space="preserve">Daugavpilī, </w:t>
      </w:r>
      <w:r w:rsidR="00253025">
        <w:rPr>
          <w:sz w:val="23"/>
          <w:szCs w:val="23"/>
        </w:rPr>
        <w:t>2017.gada ___</w:t>
      </w:r>
      <w:r w:rsidR="009970C8">
        <w:rPr>
          <w:sz w:val="23"/>
          <w:szCs w:val="23"/>
        </w:rPr>
        <w:t>.janvārī</w:t>
      </w:r>
    </w:p>
    <w:p w:rsidR="008D608C" w:rsidRDefault="007532A6" w:rsidP="008D608C">
      <w:pPr>
        <w:shd w:val="clear" w:color="auto" w:fill="FFFFFF"/>
        <w:spacing w:line="312" w:lineRule="exact"/>
        <w:ind w:firstLine="720"/>
        <w:jc w:val="both"/>
        <w:rPr>
          <w:sz w:val="23"/>
          <w:szCs w:val="23"/>
        </w:rPr>
      </w:pPr>
      <w:r w:rsidRPr="003540AA">
        <w:rPr>
          <w:b/>
          <w:bCs/>
          <w:sz w:val="23"/>
          <w:szCs w:val="23"/>
        </w:rPr>
        <w:t xml:space="preserve">Daugavpils pilsētas </w:t>
      </w:r>
      <w:r w:rsidRPr="003540AA">
        <w:rPr>
          <w:b/>
          <w:bCs/>
          <w:color w:val="000000" w:themeColor="text1"/>
          <w:sz w:val="23"/>
          <w:szCs w:val="23"/>
        </w:rPr>
        <w:t>pašvaldības iestāde “Sociālais dienests”</w:t>
      </w:r>
      <w:r w:rsidRPr="003540AA">
        <w:rPr>
          <w:color w:val="000000" w:themeColor="text1"/>
          <w:sz w:val="23"/>
          <w:szCs w:val="23"/>
        </w:rPr>
        <w:t xml:space="preserve">, </w:t>
      </w:r>
      <w:proofErr w:type="spellStart"/>
      <w:r w:rsidRPr="003540AA">
        <w:rPr>
          <w:color w:val="000000" w:themeColor="text1"/>
          <w:sz w:val="23"/>
          <w:szCs w:val="23"/>
        </w:rPr>
        <w:t>reģ.Nr</w:t>
      </w:r>
      <w:proofErr w:type="spellEnd"/>
      <w:r w:rsidRPr="003540AA">
        <w:rPr>
          <w:color w:val="000000" w:themeColor="text1"/>
          <w:sz w:val="23"/>
          <w:szCs w:val="23"/>
        </w:rPr>
        <w:t xml:space="preserve">. 90001998587, juridiskā adrese Vienības iela 8, Daugavpils, tās </w:t>
      </w:r>
      <w:r w:rsidRPr="003540AA">
        <w:rPr>
          <w:rStyle w:val="Strong"/>
          <w:color w:val="000000" w:themeColor="text1"/>
          <w:sz w:val="23"/>
          <w:szCs w:val="23"/>
        </w:rPr>
        <w:t xml:space="preserve">vadītāja </w:t>
      </w:r>
      <w:proofErr w:type="spellStart"/>
      <w:r w:rsidRPr="003540AA">
        <w:rPr>
          <w:rStyle w:val="Strong"/>
          <w:color w:val="000000" w:themeColor="text1"/>
          <w:sz w:val="23"/>
          <w:szCs w:val="23"/>
        </w:rPr>
        <w:t>p.i</w:t>
      </w:r>
      <w:proofErr w:type="spellEnd"/>
      <w:r w:rsidRPr="003540AA">
        <w:rPr>
          <w:rStyle w:val="Strong"/>
          <w:color w:val="000000" w:themeColor="text1"/>
          <w:sz w:val="23"/>
          <w:szCs w:val="23"/>
        </w:rPr>
        <w:t>. </w:t>
      </w:r>
      <w:r w:rsidRPr="003540AA">
        <w:rPr>
          <w:color w:val="000000" w:themeColor="text1"/>
          <w:sz w:val="23"/>
          <w:szCs w:val="23"/>
        </w:rPr>
        <w:t xml:space="preserve"> </w:t>
      </w:r>
      <w:r w:rsidRPr="003540AA">
        <w:rPr>
          <w:b/>
          <w:color w:val="000000" w:themeColor="text1"/>
          <w:sz w:val="23"/>
          <w:szCs w:val="23"/>
        </w:rPr>
        <w:t>Līvijas Drozdes</w:t>
      </w:r>
      <w:r w:rsidRPr="003540AA">
        <w:rPr>
          <w:color w:val="000000" w:themeColor="text1"/>
          <w:sz w:val="23"/>
          <w:szCs w:val="23"/>
        </w:rPr>
        <w:t xml:space="preserve"> personā, kura rīkojas pamatojoties uz Daugavpils pilsētas pašvaldības iestādes “Sociālais dienests” nolikumu (turpmāk – </w:t>
      </w:r>
      <w:r w:rsidRPr="003540AA">
        <w:rPr>
          <w:bCs/>
          <w:color w:val="000000" w:themeColor="text1"/>
          <w:sz w:val="23"/>
          <w:szCs w:val="23"/>
        </w:rPr>
        <w:t>Pasūtītājs),</w:t>
      </w:r>
      <w:r w:rsidRPr="003540AA">
        <w:rPr>
          <w:b/>
          <w:bCs/>
          <w:color w:val="000000" w:themeColor="text1"/>
          <w:sz w:val="23"/>
          <w:szCs w:val="23"/>
        </w:rPr>
        <w:t xml:space="preserve"> </w:t>
      </w:r>
      <w:r w:rsidRPr="003540AA">
        <w:rPr>
          <w:color w:val="000000" w:themeColor="text1"/>
          <w:sz w:val="23"/>
          <w:szCs w:val="23"/>
        </w:rPr>
        <w:t xml:space="preserve">no vienas puses, un   </w:t>
      </w:r>
      <w:r w:rsidRPr="003540AA">
        <w:rPr>
          <w:color w:val="000000"/>
          <w:sz w:val="23"/>
          <w:szCs w:val="23"/>
        </w:rPr>
        <w:t xml:space="preserve"> </w:t>
      </w:r>
      <w:r w:rsidRPr="003540AA">
        <w:rPr>
          <w:sz w:val="23"/>
          <w:szCs w:val="23"/>
        </w:rPr>
        <w:t xml:space="preserve"> </w:t>
      </w:r>
    </w:p>
    <w:p w:rsidR="00863FA6" w:rsidRPr="003540AA" w:rsidRDefault="00262700" w:rsidP="008D608C">
      <w:pPr>
        <w:shd w:val="clear" w:color="auto" w:fill="FFFFFF"/>
        <w:spacing w:line="312" w:lineRule="exact"/>
        <w:ind w:firstLine="720"/>
        <w:jc w:val="both"/>
        <w:rPr>
          <w:sz w:val="23"/>
          <w:szCs w:val="23"/>
        </w:rPr>
      </w:pPr>
      <w:r w:rsidRPr="003540AA">
        <w:rPr>
          <w:b/>
          <w:bCs/>
          <w:sz w:val="23"/>
          <w:szCs w:val="23"/>
        </w:rPr>
        <w:t>SIA</w:t>
      </w:r>
      <w:r w:rsidR="008D608C">
        <w:rPr>
          <w:b/>
          <w:bCs/>
          <w:sz w:val="23"/>
          <w:szCs w:val="23"/>
        </w:rPr>
        <w:t xml:space="preserve"> </w:t>
      </w:r>
      <w:r w:rsidR="009970C8">
        <w:rPr>
          <w:b/>
          <w:bCs/>
          <w:sz w:val="23"/>
          <w:szCs w:val="23"/>
        </w:rPr>
        <w:t>“</w:t>
      </w:r>
      <w:r w:rsidRPr="003540AA">
        <w:rPr>
          <w:b/>
          <w:bCs/>
          <w:sz w:val="23"/>
          <w:szCs w:val="23"/>
        </w:rPr>
        <w:t>DINABURG REISS”</w:t>
      </w:r>
      <w:r w:rsidR="00863FA6" w:rsidRPr="003540AA">
        <w:rPr>
          <w:b/>
          <w:bCs/>
          <w:sz w:val="23"/>
          <w:szCs w:val="23"/>
        </w:rPr>
        <w:t xml:space="preserve">, </w:t>
      </w:r>
      <w:proofErr w:type="spellStart"/>
      <w:r w:rsidR="008D608C">
        <w:rPr>
          <w:sz w:val="23"/>
          <w:szCs w:val="23"/>
        </w:rPr>
        <w:t>Reģ.Nr</w:t>
      </w:r>
      <w:proofErr w:type="spellEnd"/>
      <w:r w:rsidR="008D608C">
        <w:rPr>
          <w:sz w:val="23"/>
          <w:szCs w:val="23"/>
        </w:rPr>
        <w:t>.</w:t>
      </w:r>
      <w:r w:rsidR="00863FA6" w:rsidRPr="003540AA">
        <w:rPr>
          <w:sz w:val="23"/>
          <w:szCs w:val="23"/>
        </w:rPr>
        <w:t xml:space="preserve"> </w:t>
      </w:r>
      <w:r w:rsidRPr="003540AA">
        <w:rPr>
          <w:sz w:val="23"/>
          <w:szCs w:val="23"/>
        </w:rPr>
        <w:t>41503050324</w:t>
      </w:r>
      <w:r w:rsidR="00863FA6" w:rsidRPr="003540AA">
        <w:rPr>
          <w:sz w:val="23"/>
          <w:szCs w:val="23"/>
        </w:rPr>
        <w:t xml:space="preserve">, turpmāk tekstā </w:t>
      </w:r>
      <w:r w:rsidR="00863FA6" w:rsidRPr="003540AA">
        <w:rPr>
          <w:b/>
          <w:bCs/>
          <w:sz w:val="23"/>
          <w:szCs w:val="23"/>
        </w:rPr>
        <w:t xml:space="preserve">"Izpildītājs", </w:t>
      </w:r>
      <w:r w:rsidR="00863FA6" w:rsidRPr="003540AA">
        <w:rPr>
          <w:sz w:val="23"/>
          <w:szCs w:val="23"/>
        </w:rPr>
        <w:t xml:space="preserve">tās </w:t>
      </w:r>
      <w:r w:rsidR="00253025">
        <w:rPr>
          <w:sz w:val="23"/>
          <w:szCs w:val="23"/>
        </w:rPr>
        <w:t>prokūrista Igors Golubevs</w:t>
      </w:r>
      <w:r w:rsidRPr="003540AA">
        <w:rPr>
          <w:sz w:val="23"/>
          <w:szCs w:val="23"/>
        </w:rPr>
        <w:t xml:space="preserve"> </w:t>
      </w:r>
      <w:r w:rsidR="00863FA6" w:rsidRPr="003540AA">
        <w:rPr>
          <w:sz w:val="23"/>
          <w:szCs w:val="23"/>
        </w:rPr>
        <w:t xml:space="preserve">personā, kas darbojas pamatojoties uz </w:t>
      </w:r>
      <w:r w:rsidR="00253025">
        <w:rPr>
          <w:sz w:val="23"/>
          <w:szCs w:val="23"/>
        </w:rPr>
        <w:t xml:space="preserve">03.11.2016. </w:t>
      </w:r>
      <w:proofErr w:type="spellStart"/>
      <w:r w:rsidR="00253025">
        <w:rPr>
          <w:sz w:val="23"/>
          <w:szCs w:val="23"/>
        </w:rPr>
        <w:t>prokūru</w:t>
      </w:r>
      <w:proofErr w:type="spellEnd"/>
      <w:r w:rsidR="00863FA6" w:rsidRPr="003540AA">
        <w:rPr>
          <w:sz w:val="23"/>
          <w:szCs w:val="23"/>
        </w:rPr>
        <w:t>, no otras puses, noslēdza šo līgumu par sekojošo:</w:t>
      </w:r>
    </w:p>
    <w:p w:rsidR="00863FA6" w:rsidRPr="003540AA" w:rsidRDefault="00863FA6" w:rsidP="007532A6">
      <w:pPr>
        <w:shd w:val="clear" w:color="auto" w:fill="FFFFFF"/>
        <w:spacing w:before="274"/>
        <w:ind w:left="2909" w:right="43"/>
        <w:rPr>
          <w:sz w:val="23"/>
          <w:szCs w:val="23"/>
        </w:rPr>
      </w:pPr>
      <w:r w:rsidRPr="003540AA">
        <w:rPr>
          <w:b/>
          <w:bCs/>
          <w:spacing w:val="-2"/>
          <w:sz w:val="23"/>
          <w:szCs w:val="23"/>
        </w:rPr>
        <w:t>I. LĪGUMA PRIEKŠMETS</w:t>
      </w:r>
    </w:p>
    <w:p w:rsidR="00863FA6" w:rsidRPr="003540AA" w:rsidRDefault="00863FA6" w:rsidP="00863FA6">
      <w:pPr>
        <w:ind w:left="426" w:right="43" w:hanging="426"/>
        <w:jc w:val="both"/>
        <w:rPr>
          <w:sz w:val="23"/>
          <w:szCs w:val="23"/>
        </w:rPr>
      </w:pPr>
      <w:r w:rsidRPr="003540AA">
        <w:rPr>
          <w:sz w:val="23"/>
          <w:szCs w:val="23"/>
        </w:rPr>
        <w:t>1.1. Pamatojoties uz iepirkuma komisijas</w:t>
      </w:r>
      <w:r w:rsidR="00262700" w:rsidRPr="003540AA">
        <w:rPr>
          <w:sz w:val="23"/>
          <w:szCs w:val="23"/>
        </w:rPr>
        <w:t xml:space="preserve"> 2016.gada 30.decembra</w:t>
      </w:r>
      <w:r w:rsidRPr="003540AA">
        <w:rPr>
          <w:sz w:val="23"/>
          <w:szCs w:val="23"/>
        </w:rPr>
        <w:t xml:space="preserve"> (protokols Nr.</w:t>
      </w:r>
      <w:r w:rsidR="00262700" w:rsidRPr="003540AA">
        <w:rPr>
          <w:sz w:val="23"/>
          <w:szCs w:val="23"/>
        </w:rPr>
        <w:t>4</w:t>
      </w:r>
      <w:r w:rsidRPr="003540AA">
        <w:rPr>
          <w:sz w:val="23"/>
          <w:szCs w:val="23"/>
        </w:rPr>
        <w:t xml:space="preserve">) lēmumu iepirkumā </w:t>
      </w:r>
      <w:r w:rsidR="009970C8">
        <w:rPr>
          <w:bCs/>
          <w:sz w:val="23"/>
          <w:szCs w:val="23"/>
        </w:rPr>
        <w:t>“</w:t>
      </w:r>
      <w:r w:rsidRPr="003540AA">
        <w:rPr>
          <w:bCs/>
          <w:sz w:val="23"/>
          <w:szCs w:val="23"/>
        </w:rPr>
        <w:t>Transporta pakalpojumi Dienas aprūpes centra personām ar garīga rakstura traucējumiem klientiem</w:t>
      </w:r>
      <w:r w:rsidRPr="003540AA">
        <w:rPr>
          <w:sz w:val="23"/>
          <w:szCs w:val="23"/>
        </w:rPr>
        <w:t xml:space="preserve">”, </w:t>
      </w:r>
      <w:proofErr w:type="spellStart"/>
      <w:r w:rsidRPr="003540AA">
        <w:rPr>
          <w:sz w:val="23"/>
          <w:szCs w:val="23"/>
        </w:rPr>
        <w:t>id</w:t>
      </w:r>
      <w:proofErr w:type="spellEnd"/>
      <w:r w:rsidRPr="003540AA">
        <w:rPr>
          <w:sz w:val="23"/>
          <w:szCs w:val="23"/>
        </w:rPr>
        <w:t>.</w:t>
      </w:r>
      <w:r w:rsidR="007532A6" w:rsidRPr="003540AA">
        <w:rPr>
          <w:sz w:val="23"/>
          <w:szCs w:val="23"/>
        </w:rPr>
        <w:t xml:space="preserve"> </w:t>
      </w:r>
      <w:r w:rsidRPr="003540AA">
        <w:rPr>
          <w:sz w:val="23"/>
          <w:szCs w:val="23"/>
        </w:rPr>
        <w:t>Nr. DPD 2016/214</w:t>
      </w:r>
      <w:r w:rsidRPr="003540AA">
        <w:rPr>
          <w:bCs/>
          <w:sz w:val="23"/>
          <w:szCs w:val="23"/>
        </w:rPr>
        <w:t>,</w:t>
      </w:r>
      <w:r w:rsidRPr="003540AA">
        <w:rPr>
          <w:sz w:val="23"/>
          <w:szCs w:val="23"/>
        </w:rPr>
        <w:t xml:space="preserve"> Pasūtītājs uzdod, bet Izpildītājs apņemas veikt transporta pakalpojumus - cilvēku ar pārvietošanās grūtībām pārvadāšanu ar savu autotransportu Daugavpils pilsētas administratīvās teritorijas robežās.</w:t>
      </w:r>
    </w:p>
    <w:p w:rsidR="00863FA6" w:rsidRPr="003540AA" w:rsidRDefault="00863FA6" w:rsidP="00863FA6">
      <w:pPr>
        <w:ind w:left="426" w:right="43" w:hanging="426"/>
        <w:jc w:val="both"/>
        <w:rPr>
          <w:sz w:val="23"/>
          <w:szCs w:val="23"/>
        </w:rPr>
      </w:pPr>
      <w:r w:rsidRPr="003540AA">
        <w:rPr>
          <w:sz w:val="23"/>
          <w:szCs w:val="23"/>
        </w:rPr>
        <w:t xml:space="preserve">1.2. Darba apjoms: </w:t>
      </w:r>
      <w:r w:rsidR="00C577B1" w:rsidRPr="003540AA">
        <w:rPr>
          <w:sz w:val="23"/>
          <w:szCs w:val="23"/>
        </w:rPr>
        <w:t>633</w:t>
      </w:r>
      <w:r w:rsidRPr="003540AA">
        <w:rPr>
          <w:sz w:val="23"/>
          <w:szCs w:val="23"/>
        </w:rPr>
        <w:t xml:space="preserve"> darba stundas.</w:t>
      </w:r>
    </w:p>
    <w:p w:rsidR="00863FA6" w:rsidRPr="003540AA" w:rsidRDefault="00863FA6" w:rsidP="00863FA6">
      <w:pPr>
        <w:ind w:left="426" w:right="43" w:hanging="426"/>
        <w:jc w:val="both"/>
        <w:rPr>
          <w:sz w:val="23"/>
          <w:szCs w:val="23"/>
        </w:rPr>
      </w:pPr>
      <w:r w:rsidRPr="003540AA">
        <w:rPr>
          <w:sz w:val="23"/>
          <w:szCs w:val="23"/>
        </w:rPr>
        <w:t>1.3. Izpildītājs sniedz pakalpojumus ar autotransportu, kas piedāvāts iepirkuma procedūras tehniskajā piedāvājumā (2.pielikums) vai ar analogu transportlīdzekli.</w:t>
      </w:r>
    </w:p>
    <w:p w:rsidR="00863FA6" w:rsidRPr="003540AA" w:rsidRDefault="00863FA6" w:rsidP="00863FA6">
      <w:pPr>
        <w:ind w:left="426" w:right="43" w:hanging="426"/>
        <w:jc w:val="both"/>
        <w:rPr>
          <w:sz w:val="23"/>
          <w:szCs w:val="23"/>
        </w:rPr>
      </w:pPr>
      <w:r w:rsidRPr="003540AA">
        <w:rPr>
          <w:sz w:val="23"/>
          <w:szCs w:val="23"/>
        </w:rPr>
        <w:t xml:space="preserve">1.4. Automašīnas funkcionalitāte tehniskajā specifikācijā (1.pielikums) </w:t>
      </w:r>
    </w:p>
    <w:p w:rsidR="00863FA6" w:rsidRPr="003540AA" w:rsidRDefault="00863FA6" w:rsidP="00863FA6">
      <w:pPr>
        <w:ind w:right="43"/>
        <w:jc w:val="center"/>
        <w:rPr>
          <w:b/>
          <w:bCs/>
          <w:sz w:val="23"/>
          <w:szCs w:val="23"/>
        </w:rPr>
      </w:pPr>
    </w:p>
    <w:p w:rsidR="00863FA6" w:rsidRPr="003540AA" w:rsidRDefault="00863FA6" w:rsidP="00863FA6">
      <w:pPr>
        <w:ind w:right="43"/>
        <w:jc w:val="center"/>
        <w:rPr>
          <w:sz w:val="23"/>
          <w:szCs w:val="23"/>
        </w:rPr>
      </w:pPr>
      <w:r w:rsidRPr="003540AA">
        <w:rPr>
          <w:b/>
          <w:bCs/>
          <w:sz w:val="23"/>
          <w:szCs w:val="23"/>
        </w:rPr>
        <w:t>II. PASŪTĪTĀJA UN IZPILDĪTĀJA PIENĀKUMI</w:t>
      </w:r>
    </w:p>
    <w:p w:rsidR="00863FA6" w:rsidRPr="003540AA" w:rsidRDefault="00863FA6" w:rsidP="00863FA6">
      <w:pPr>
        <w:shd w:val="clear" w:color="auto" w:fill="FFFFFF"/>
        <w:spacing w:line="269" w:lineRule="exact"/>
        <w:ind w:left="720" w:hanging="720"/>
        <w:jc w:val="both"/>
        <w:rPr>
          <w:spacing w:val="-1"/>
          <w:sz w:val="23"/>
          <w:szCs w:val="23"/>
        </w:rPr>
      </w:pPr>
      <w:r w:rsidRPr="003540AA">
        <w:rPr>
          <w:spacing w:val="-1"/>
          <w:sz w:val="23"/>
          <w:szCs w:val="23"/>
        </w:rPr>
        <w:t>2.1. Pasūtītāja pienākumi:</w:t>
      </w:r>
    </w:p>
    <w:p w:rsidR="00863FA6" w:rsidRPr="003540AA" w:rsidRDefault="00863FA6" w:rsidP="00863FA6">
      <w:pPr>
        <w:pStyle w:val="ListParagraph"/>
        <w:numPr>
          <w:ilvl w:val="2"/>
          <w:numId w:val="1"/>
        </w:numPr>
        <w:shd w:val="clear" w:color="auto" w:fill="FFFFFF"/>
        <w:tabs>
          <w:tab w:val="left" w:pos="993"/>
        </w:tabs>
        <w:spacing w:line="269" w:lineRule="exact"/>
        <w:ind w:left="426" w:firstLine="0"/>
        <w:jc w:val="both"/>
        <w:rPr>
          <w:i/>
          <w:spacing w:val="-1"/>
          <w:sz w:val="23"/>
          <w:szCs w:val="23"/>
        </w:rPr>
      </w:pPr>
      <w:r w:rsidRPr="003540AA">
        <w:rPr>
          <w:sz w:val="23"/>
          <w:szCs w:val="23"/>
        </w:rPr>
        <w:t>Pasūtītājs nodrošina braukšanu ar pavadoni, kas ir atbildīgs par klientiem pārvadāšanas laikā</w:t>
      </w:r>
      <w:r w:rsidRPr="003540AA">
        <w:rPr>
          <w:i/>
          <w:sz w:val="23"/>
          <w:szCs w:val="23"/>
        </w:rPr>
        <w:t>;</w:t>
      </w:r>
    </w:p>
    <w:p w:rsidR="00863FA6" w:rsidRPr="003540AA" w:rsidRDefault="00863FA6" w:rsidP="00863FA6">
      <w:pPr>
        <w:pStyle w:val="ListParagraph"/>
        <w:numPr>
          <w:ilvl w:val="2"/>
          <w:numId w:val="1"/>
        </w:numPr>
        <w:shd w:val="clear" w:color="auto" w:fill="FFFFFF"/>
        <w:tabs>
          <w:tab w:val="left" w:pos="993"/>
        </w:tabs>
        <w:spacing w:line="269" w:lineRule="exact"/>
        <w:ind w:left="426" w:firstLine="0"/>
        <w:jc w:val="both"/>
        <w:rPr>
          <w:spacing w:val="-1"/>
          <w:sz w:val="23"/>
          <w:szCs w:val="23"/>
        </w:rPr>
      </w:pPr>
      <w:r w:rsidRPr="003540AA">
        <w:rPr>
          <w:spacing w:val="-1"/>
          <w:sz w:val="23"/>
          <w:szCs w:val="23"/>
        </w:rPr>
        <w:t xml:space="preserve">Pasūtītāja </w:t>
      </w:r>
      <w:r w:rsidRPr="003540AA">
        <w:rPr>
          <w:sz w:val="23"/>
          <w:szCs w:val="23"/>
        </w:rPr>
        <w:t>norīkotais pavadonis aizpilda ceļa zīmi, kurā norāda braukšanas laiku un ar savu parakstu apliecina maršrutu;</w:t>
      </w:r>
    </w:p>
    <w:p w:rsidR="00863FA6" w:rsidRPr="003540AA" w:rsidRDefault="00863FA6" w:rsidP="00863FA6">
      <w:pPr>
        <w:pStyle w:val="ListParagraph"/>
        <w:numPr>
          <w:ilvl w:val="2"/>
          <w:numId w:val="1"/>
        </w:numPr>
        <w:shd w:val="clear" w:color="auto" w:fill="FFFFFF"/>
        <w:tabs>
          <w:tab w:val="left" w:pos="993"/>
        </w:tabs>
        <w:spacing w:line="269" w:lineRule="exact"/>
        <w:ind w:left="426" w:firstLine="0"/>
        <w:jc w:val="both"/>
        <w:rPr>
          <w:spacing w:val="-1"/>
          <w:sz w:val="23"/>
          <w:szCs w:val="23"/>
        </w:rPr>
      </w:pPr>
      <w:r w:rsidRPr="003540AA">
        <w:rPr>
          <w:sz w:val="23"/>
          <w:szCs w:val="23"/>
        </w:rPr>
        <w:t>Pasūtītājs apņemas brīdināt Izpildītāju par Līguma izpildes izmaiņām vismaz 12 (divpadsmit) stundas iepriekš</w:t>
      </w:r>
      <w:r w:rsidRPr="003540AA">
        <w:rPr>
          <w:spacing w:val="-2"/>
          <w:sz w:val="23"/>
          <w:szCs w:val="23"/>
        </w:rPr>
        <w:t>;</w:t>
      </w:r>
    </w:p>
    <w:p w:rsidR="00863FA6" w:rsidRPr="003540AA" w:rsidRDefault="00863FA6" w:rsidP="00863FA6">
      <w:pPr>
        <w:pStyle w:val="ListParagraph"/>
        <w:numPr>
          <w:ilvl w:val="2"/>
          <w:numId w:val="1"/>
        </w:numPr>
        <w:shd w:val="clear" w:color="auto" w:fill="FFFFFF"/>
        <w:tabs>
          <w:tab w:val="left" w:pos="993"/>
        </w:tabs>
        <w:spacing w:line="269" w:lineRule="exact"/>
        <w:ind w:left="426" w:firstLine="0"/>
        <w:jc w:val="both"/>
        <w:rPr>
          <w:spacing w:val="-1"/>
          <w:sz w:val="23"/>
          <w:szCs w:val="23"/>
        </w:rPr>
      </w:pPr>
      <w:r w:rsidRPr="003540AA">
        <w:rPr>
          <w:spacing w:val="-2"/>
          <w:sz w:val="23"/>
          <w:szCs w:val="23"/>
        </w:rPr>
        <w:t>Pasūtītājs apņemas apmaksāt kvalitatīvi sniegto pakalpojumu.</w:t>
      </w:r>
    </w:p>
    <w:p w:rsidR="00863FA6" w:rsidRPr="003540AA" w:rsidRDefault="00863FA6" w:rsidP="00863FA6">
      <w:pPr>
        <w:pStyle w:val="ListParagraph"/>
        <w:numPr>
          <w:ilvl w:val="1"/>
          <w:numId w:val="1"/>
        </w:numPr>
        <w:shd w:val="clear" w:color="auto" w:fill="FFFFFF"/>
        <w:spacing w:line="269" w:lineRule="exact"/>
        <w:ind w:left="426" w:hanging="426"/>
        <w:jc w:val="both"/>
        <w:rPr>
          <w:spacing w:val="-1"/>
          <w:sz w:val="23"/>
          <w:szCs w:val="23"/>
        </w:rPr>
      </w:pPr>
      <w:r w:rsidRPr="003540AA">
        <w:rPr>
          <w:sz w:val="23"/>
          <w:szCs w:val="23"/>
        </w:rPr>
        <w:t>Izpildītāja pienākumi:</w:t>
      </w:r>
    </w:p>
    <w:p w:rsidR="00863FA6" w:rsidRPr="003540AA"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3"/>
          <w:szCs w:val="23"/>
        </w:rPr>
      </w:pPr>
      <w:r w:rsidRPr="003540AA">
        <w:rPr>
          <w:sz w:val="23"/>
          <w:szCs w:val="23"/>
        </w:rPr>
        <w:t>Izpildītājs apņemas savlaicīgi sniegt transporta pakalpojumus, pēc Pasūtītāja apstiprinātiem maršrutiem un braukšanas laika.</w:t>
      </w:r>
    </w:p>
    <w:p w:rsidR="00863FA6" w:rsidRPr="003540AA"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3"/>
          <w:szCs w:val="23"/>
        </w:rPr>
      </w:pPr>
      <w:r w:rsidRPr="003540AA">
        <w:rPr>
          <w:sz w:val="23"/>
          <w:szCs w:val="23"/>
        </w:rPr>
        <w:t>Visu Līguma darbības laiku Izpildītājs uztur autotransportu tehniskā kārtībā un nokomplektē ar nepieciešamo inventāru un dokumentiem, pamatojoties uz Latvijas Republikas ceļu satiksmes noteikumiem un attiecīgiem normatīviem dokumentiem.</w:t>
      </w:r>
    </w:p>
    <w:p w:rsidR="00863FA6" w:rsidRPr="003540AA"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3"/>
          <w:szCs w:val="23"/>
        </w:rPr>
      </w:pPr>
      <w:r w:rsidRPr="003540AA">
        <w:rPr>
          <w:sz w:val="23"/>
          <w:szCs w:val="23"/>
        </w:rPr>
        <w:t>V</w:t>
      </w:r>
      <w:r w:rsidRPr="003540AA">
        <w:rPr>
          <w:spacing w:val="-1"/>
          <w:sz w:val="23"/>
          <w:szCs w:val="23"/>
        </w:rPr>
        <w:t xml:space="preserve">isu Līguma darbības laiku Izpildītājs uz sava rēķina sedz izdevumus, kas saistīti ar autotransporta </w:t>
      </w:r>
      <w:r w:rsidRPr="003540AA">
        <w:rPr>
          <w:sz w:val="23"/>
          <w:szCs w:val="23"/>
        </w:rPr>
        <w:t>degvielas patēriņu, amortizāciju, darba algu šoferim, ikgadējās nodevas, obligātās civiltiesiskās apdrošināšanas un citas saistītas izmaksas.</w:t>
      </w:r>
    </w:p>
    <w:p w:rsidR="00863FA6" w:rsidRPr="003540AA"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3"/>
          <w:szCs w:val="23"/>
        </w:rPr>
      </w:pPr>
      <w:r w:rsidRPr="003540AA">
        <w:rPr>
          <w:sz w:val="23"/>
          <w:szCs w:val="23"/>
        </w:rPr>
        <w:t>Izpildītājs ir atbildīgs par autovadītāju un viņu rīcībām klientu pārvadāšanas laikā.</w:t>
      </w:r>
    </w:p>
    <w:p w:rsidR="00863FA6" w:rsidRPr="003540AA"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3"/>
          <w:szCs w:val="23"/>
        </w:rPr>
      </w:pPr>
      <w:r w:rsidRPr="003540AA">
        <w:rPr>
          <w:sz w:val="23"/>
          <w:szCs w:val="23"/>
        </w:rPr>
        <w:t>Izpildītājs apņemas informēt Pasūtītāju par autotransporta bojājumu un piestādīt citu viņa rīcībā esošu vai īrētu analogu autotransportu, pakalpojumu nepārtrauktai sniegšanai.</w:t>
      </w:r>
    </w:p>
    <w:p w:rsidR="00863FA6" w:rsidRPr="003540AA"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3"/>
          <w:szCs w:val="23"/>
        </w:rPr>
      </w:pPr>
      <w:r w:rsidRPr="003540AA">
        <w:rPr>
          <w:sz w:val="23"/>
          <w:szCs w:val="23"/>
        </w:rPr>
        <w:t>Visus izdevumus, kas radušies pakalpojuma sniegšanas laikā, tajā skaitā izdevumus par auto bojājumu avārijas un citos satiksmes negadījumos, kā arī trešo personu mantai nodarītajiem zaudējumiem sedz Izpildītājs.</w:t>
      </w:r>
    </w:p>
    <w:p w:rsidR="007532A6" w:rsidRPr="003540AA" w:rsidRDefault="007532A6" w:rsidP="003540AA">
      <w:pPr>
        <w:shd w:val="clear" w:color="auto" w:fill="FFFFFF"/>
        <w:tabs>
          <w:tab w:val="left" w:pos="1134"/>
        </w:tabs>
        <w:spacing w:line="269" w:lineRule="exact"/>
        <w:jc w:val="both"/>
        <w:rPr>
          <w:spacing w:val="-1"/>
          <w:sz w:val="23"/>
          <w:szCs w:val="23"/>
        </w:rPr>
      </w:pPr>
    </w:p>
    <w:p w:rsidR="007532A6" w:rsidRPr="003540AA" w:rsidRDefault="007532A6" w:rsidP="00863FA6">
      <w:pPr>
        <w:pStyle w:val="ListParagraph"/>
        <w:shd w:val="clear" w:color="auto" w:fill="FFFFFF"/>
        <w:tabs>
          <w:tab w:val="left" w:pos="1134"/>
        </w:tabs>
        <w:spacing w:line="269" w:lineRule="exact"/>
        <w:ind w:left="426"/>
        <w:jc w:val="both"/>
        <w:rPr>
          <w:spacing w:val="-1"/>
          <w:sz w:val="23"/>
          <w:szCs w:val="23"/>
        </w:rPr>
      </w:pPr>
    </w:p>
    <w:p w:rsidR="00863FA6" w:rsidRPr="003540AA" w:rsidRDefault="00863FA6" w:rsidP="007532A6">
      <w:pPr>
        <w:shd w:val="clear" w:color="auto" w:fill="FFFFFF"/>
        <w:tabs>
          <w:tab w:val="left" w:pos="734"/>
          <w:tab w:val="left" w:pos="9214"/>
        </w:tabs>
        <w:spacing w:line="274" w:lineRule="exact"/>
        <w:ind w:right="43"/>
        <w:jc w:val="center"/>
        <w:rPr>
          <w:sz w:val="23"/>
          <w:szCs w:val="23"/>
        </w:rPr>
      </w:pPr>
      <w:r w:rsidRPr="003540AA">
        <w:rPr>
          <w:b/>
          <w:bCs/>
          <w:sz w:val="23"/>
          <w:szCs w:val="23"/>
        </w:rPr>
        <w:t>III. LĪGUMA CENA UN MAKSĀJUMU KĀRTĪBA</w:t>
      </w:r>
    </w:p>
    <w:p w:rsidR="00863FA6" w:rsidRPr="003540AA" w:rsidRDefault="00863FA6" w:rsidP="00863FA6">
      <w:pPr>
        <w:ind w:left="426" w:right="43" w:hanging="426"/>
        <w:jc w:val="both"/>
        <w:rPr>
          <w:sz w:val="23"/>
          <w:szCs w:val="23"/>
        </w:rPr>
      </w:pPr>
      <w:r w:rsidRPr="003540AA">
        <w:rPr>
          <w:sz w:val="23"/>
          <w:szCs w:val="23"/>
        </w:rPr>
        <w:t>3.1. Saskaņā ar Izpildītāja finanšu piedāvājumu, Līdzēji vienojas par pakalpojuma cen</w:t>
      </w:r>
      <w:r w:rsidR="008D608C">
        <w:rPr>
          <w:sz w:val="23"/>
          <w:szCs w:val="23"/>
        </w:rPr>
        <w:t>u</w:t>
      </w:r>
      <w:r w:rsidRPr="003540AA">
        <w:rPr>
          <w:sz w:val="23"/>
          <w:szCs w:val="23"/>
        </w:rPr>
        <w:t xml:space="preserve"> – viena pi</w:t>
      </w:r>
      <w:r w:rsidR="0068210C" w:rsidRPr="003540AA">
        <w:rPr>
          <w:sz w:val="23"/>
          <w:szCs w:val="23"/>
        </w:rPr>
        <w:t xml:space="preserve">lna darba stunda </w:t>
      </w:r>
      <w:r w:rsidR="008D608C">
        <w:rPr>
          <w:sz w:val="23"/>
          <w:szCs w:val="23"/>
        </w:rPr>
        <w:t xml:space="preserve">EUR </w:t>
      </w:r>
      <w:r w:rsidR="00C577B1" w:rsidRPr="003540AA">
        <w:rPr>
          <w:sz w:val="23"/>
          <w:szCs w:val="23"/>
        </w:rPr>
        <w:t>9</w:t>
      </w:r>
      <w:r w:rsidR="008D608C">
        <w:rPr>
          <w:sz w:val="23"/>
          <w:szCs w:val="23"/>
        </w:rPr>
        <w:t>,50</w:t>
      </w:r>
      <w:r w:rsidR="0068210C" w:rsidRPr="003540AA">
        <w:rPr>
          <w:sz w:val="23"/>
          <w:szCs w:val="23"/>
        </w:rPr>
        <w:t xml:space="preserve"> </w:t>
      </w:r>
      <w:r w:rsidRPr="003540AA">
        <w:rPr>
          <w:sz w:val="23"/>
          <w:szCs w:val="23"/>
        </w:rPr>
        <w:t>(</w:t>
      </w:r>
      <w:r w:rsidR="00C577B1" w:rsidRPr="003540AA">
        <w:rPr>
          <w:sz w:val="23"/>
          <w:szCs w:val="23"/>
        </w:rPr>
        <w:t xml:space="preserve">deviņi </w:t>
      </w:r>
      <w:r w:rsidR="0068210C" w:rsidRPr="003540AA">
        <w:rPr>
          <w:i/>
          <w:sz w:val="23"/>
          <w:szCs w:val="23"/>
        </w:rPr>
        <w:t>euro</w:t>
      </w:r>
      <w:r w:rsidR="0068210C" w:rsidRPr="003540AA">
        <w:rPr>
          <w:sz w:val="23"/>
          <w:szCs w:val="23"/>
        </w:rPr>
        <w:t xml:space="preserve"> 50 centi</w:t>
      </w:r>
      <w:r w:rsidRPr="003540AA">
        <w:rPr>
          <w:sz w:val="23"/>
          <w:szCs w:val="23"/>
        </w:rPr>
        <w:t xml:space="preserve">) stundā bez PVN un </w:t>
      </w:r>
      <w:r w:rsidR="008D608C">
        <w:rPr>
          <w:sz w:val="23"/>
          <w:szCs w:val="23"/>
        </w:rPr>
        <w:t xml:space="preserve">EUR </w:t>
      </w:r>
      <w:r w:rsidR="0068210C" w:rsidRPr="003540AA">
        <w:rPr>
          <w:sz w:val="23"/>
          <w:szCs w:val="23"/>
        </w:rPr>
        <w:t>1</w:t>
      </w:r>
      <w:r w:rsidR="00C577B1" w:rsidRPr="003540AA">
        <w:rPr>
          <w:sz w:val="23"/>
          <w:szCs w:val="23"/>
        </w:rPr>
        <w:t>1</w:t>
      </w:r>
      <w:r w:rsidR="008D608C">
        <w:rPr>
          <w:sz w:val="23"/>
          <w:szCs w:val="23"/>
        </w:rPr>
        <w:t>,</w:t>
      </w:r>
      <w:r w:rsidR="00C577B1" w:rsidRPr="003540AA">
        <w:rPr>
          <w:sz w:val="23"/>
          <w:szCs w:val="23"/>
        </w:rPr>
        <w:t>50</w:t>
      </w:r>
      <w:r w:rsidR="0068210C" w:rsidRPr="003540AA">
        <w:rPr>
          <w:sz w:val="23"/>
          <w:szCs w:val="23"/>
        </w:rPr>
        <w:t xml:space="preserve"> </w:t>
      </w:r>
      <w:r w:rsidRPr="003540AA">
        <w:rPr>
          <w:sz w:val="23"/>
          <w:szCs w:val="23"/>
        </w:rPr>
        <w:t xml:space="preserve"> (</w:t>
      </w:r>
      <w:r w:rsidR="00C577B1" w:rsidRPr="003540AA">
        <w:rPr>
          <w:sz w:val="23"/>
          <w:szCs w:val="23"/>
        </w:rPr>
        <w:t>vienpadsmit</w:t>
      </w:r>
      <w:r w:rsidR="0068210C" w:rsidRPr="003540AA">
        <w:rPr>
          <w:i/>
          <w:sz w:val="23"/>
          <w:szCs w:val="23"/>
        </w:rPr>
        <w:t xml:space="preserve"> euro</w:t>
      </w:r>
      <w:r w:rsidR="0068210C" w:rsidRPr="003540AA">
        <w:rPr>
          <w:sz w:val="23"/>
          <w:szCs w:val="23"/>
        </w:rPr>
        <w:t xml:space="preserve"> </w:t>
      </w:r>
      <w:r w:rsidR="00C577B1" w:rsidRPr="003540AA">
        <w:rPr>
          <w:sz w:val="23"/>
          <w:szCs w:val="23"/>
        </w:rPr>
        <w:t>50 centi</w:t>
      </w:r>
      <w:r w:rsidR="0068210C" w:rsidRPr="003540AA">
        <w:rPr>
          <w:sz w:val="23"/>
          <w:szCs w:val="23"/>
        </w:rPr>
        <w:t xml:space="preserve"> </w:t>
      </w:r>
      <w:r w:rsidRPr="003540AA">
        <w:rPr>
          <w:sz w:val="23"/>
          <w:szCs w:val="23"/>
        </w:rPr>
        <w:t>) ieskaitot PVN.</w:t>
      </w:r>
    </w:p>
    <w:p w:rsidR="00863FA6" w:rsidRPr="003540AA" w:rsidRDefault="00863FA6" w:rsidP="00863FA6">
      <w:pPr>
        <w:ind w:left="426" w:right="43" w:hanging="426"/>
        <w:jc w:val="both"/>
        <w:rPr>
          <w:sz w:val="23"/>
          <w:szCs w:val="23"/>
        </w:rPr>
      </w:pPr>
      <w:r w:rsidRPr="003540AA">
        <w:rPr>
          <w:sz w:val="23"/>
          <w:szCs w:val="23"/>
        </w:rPr>
        <w:t xml:space="preserve">3.2. Kopējā līguma summa tā darbības laikā par visu apjomu nedrīkst pārsniegt EUR </w:t>
      </w:r>
      <w:r w:rsidR="008D608C">
        <w:rPr>
          <w:sz w:val="23"/>
          <w:szCs w:val="23"/>
        </w:rPr>
        <w:t>6 013,</w:t>
      </w:r>
      <w:r w:rsidR="00C577B1" w:rsidRPr="003540AA">
        <w:rPr>
          <w:sz w:val="23"/>
          <w:szCs w:val="23"/>
        </w:rPr>
        <w:t>50</w:t>
      </w:r>
      <w:r w:rsidR="0068210C" w:rsidRPr="003540AA">
        <w:rPr>
          <w:sz w:val="23"/>
          <w:szCs w:val="23"/>
        </w:rPr>
        <w:t xml:space="preserve"> </w:t>
      </w:r>
      <w:r w:rsidRPr="003540AA">
        <w:rPr>
          <w:sz w:val="23"/>
          <w:szCs w:val="23"/>
        </w:rPr>
        <w:t>(</w:t>
      </w:r>
      <w:r w:rsidR="0068210C" w:rsidRPr="003540AA">
        <w:rPr>
          <w:sz w:val="23"/>
          <w:szCs w:val="23"/>
        </w:rPr>
        <w:t xml:space="preserve">seši tūkstoši </w:t>
      </w:r>
      <w:r w:rsidR="00C577B1" w:rsidRPr="003540AA">
        <w:rPr>
          <w:sz w:val="23"/>
          <w:szCs w:val="23"/>
        </w:rPr>
        <w:t>trīspadsmit</w:t>
      </w:r>
      <w:r w:rsidR="0068210C" w:rsidRPr="003540AA">
        <w:rPr>
          <w:i/>
          <w:sz w:val="23"/>
          <w:szCs w:val="23"/>
        </w:rPr>
        <w:t xml:space="preserve"> euro</w:t>
      </w:r>
      <w:r w:rsidR="0068210C" w:rsidRPr="003540AA">
        <w:rPr>
          <w:sz w:val="23"/>
          <w:szCs w:val="23"/>
        </w:rPr>
        <w:t xml:space="preserve"> </w:t>
      </w:r>
      <w:r w:rsidR="00C577B1" w:rsidRPr="003540AA">
        <w:rPr>
          <w:sz w:val="23"/>
          <w:szCs w:val="23"/>
        </w:rPr>
        <w:t>5</w:t>
      </w:r>
      <w:r w:rsidR="0068210C" w:rsidRPr="003540AA">
        <w:rPr>
          <w:sz w:val="23"/>
          <w:szCs w:val="23"/>
        </w:rPr>
        <w:t>0 centi</w:t>
      </w:r>
      <w:r w:rsidRPr="003540AA">
        <w:rPr>
          <w:sz w:val="23"/>
          <w:szCs w:val="23"/>
        </w:rPr>
        <w:t>) bez PVN.</w:t>
      </w:r>
    </w:p>
    <w:p w:rsidR="00863FA6" w:rsidRPr="003540AA" w:rsidRDefault="00863FA6" w:rsidP="00863FA6">
      <w:pPr>
        <w:shd w:val="clear" w:color="auto" w:fill="FFFFFF"/>
        <w:tabs>
          <w:tab w:val="left" w:pos="0"/>
        </w:tabs>
        <w:spacing w:line="274" w:lineRule="exact"/>
        <w:ind w:left="426" w:right="34" w:hanging="426"/>
        <w:jc w:val="both"/>
        <w:rPr>
          <w:spacing w:val="-8"/>
          <w:sz w:val="23"/>
          <w:szCs w:val="23"/>
        </w:rPr>
      </w:pPr>
      <w:r w:rsidRPr="003540AA">
        <w:rPr>
          <w:sz w:val="23"/>
          <w:szCs w:val="23"/>
        </w:rPr>
        <w:t>3.2. Līdz katra mēneša 5.datumam Izpildītājs piestāda Pasūtītājam rēķinu par iepriekšējo mēnesi par faktiski sniegtajiem pakalpojumiem.</w:t>
      </w:r>
    </w:p>
    <w:p w:rsidR="00863FA6" w:rsidRPr="003540AA" w:rsidRDefault="00863FA6" w:rsidP="00863FA6">
      <w:pPr>
        <w:shd w:val="clear" w:color="auto" w:fill="FFFFFF"/>
        <w:tabs>
          <w:tab w:val="left" w:pos="0"/>
        </w:tabs>
        <w:spacing w:line="274" w:lineRule="exact"/>
        <w:ind w:left="426" w:right="34" w:hanging="426"/>
        <w:jc w:val="both"/>
        <w:rPr>
          <w:spacing w:val="-8"/>
          <w:sz w:val="23"/>
          <w:szCs w:val="23"/>
        </w:rPr>
      </w:pPr>
      <w:r w:rsidRPr="003540AA">
        <w:rPr>
          <w:sz w:val="23"/>
          <w:szCs w:val="23"/>
        </w:rPr>
        <w:t>3.3. Pēc rēķina saņemšanas no Izpildītāja, Pasūtītājs divdesmit darba dienu laikā pārbauda rēķinu.</w:t>
      </w:r>
    </w:p>
    <w:p w:rsidR="00863FA6" w:rsidRPr="003540AA" w:rsidRDefault="00863FA6" w:rsidP="00863FA6">
      <w:pPr>
        <w:shd w:val="clear" w:color="auto" w:fill="FFFFFF"/>
        <w:tabs>
          <w:tab w:val="left" w:pos="0"/>
        </w:tabs>
        <w:spacing w:before="5" w:line="274" w:lineRule="exact"/>
        <w:ind w:left="426" w:right="43" w:hanging="426"/>
        <w:jc w:val="both"/>
        <w:rPr>
          <w:spacing w:val="-8"/>
          <w:sz w:val="23"/>
          <w:szCs w:val="23"/>
        </w:rPr>
      </w:pPr>
      <w:r w:rsidRPr="003540AA">
        <w:rPr>
          <w:spacing w:val="-1"/>
          <w:sz w:val="23"/>
          <w:szCs w:val="23"/>
        </w:rPr>
        <w:t xml:space="preserve">3.4. Ja pārbaudes laikā tiek konstatēti dati, kas neatbilst šī līgumā izvirzītajām prasībām, </w:t>
      </w:r>
      <w:r w:rsidRPr="003540AA">
        <w:rPr>
          <w:sz w:val="23"/>
          <w:szCs w:val="23"/>
        </w:rPr>
        <w:t xml:space="preserve">Pasūtītājs sastāda par to pretenziju un šo pretenziju </w:t>
      </w:r>
      <w:proofErr w:type="spellStart"/>
      <w:r w:rsidRPr="003540AA">
        <w:rPr>
          <w:sz w:val="23"/>
          <w:szCs w:val="23"/>
        </w:rPr>
        <w:t>nosūta</w:t>
      </w:r>
      <w:proofErr w:type="spellEnd"/>
      <w:r w:rsidRPr="003540AA">
        <w:rPr>
          <w:sz w:val="23"/>
          <w:szCs w:val="23"/>
        </w:rPr>
        <w:t xml:space="preserve"> Izpildītājam.</w:t>
      </w:r>
    </w:p>
    <w:p w:rsidR="00863FA6" w:rsidRPr="003540AA" w:rsidRDefault="00863FA6" w:rsidP="00863FA6">
      <w:pPr>
        <w:shd w:val="clear" w:color="auto" w:fill="FFFFFF"/>
        <w:tabs>
          <w:tab w:val="left" w:pos="0"/>
        </w:tabs>
        <w:spacing w:line="274" w:lineRule="exact"/>
        <w:ind w:left="426" w:right="34" w:hanging="426"/>
        <w:jc w:val="both"/>
        <w:rPr>
          <w:spacing w:val="-7"/>
          <w:sz w:val="23"/>
          <w:szCs w:val="23"/>
        </w:rPr>
      </w:pPr>
      <w:r w:rsidRPr="003540AA">
        <w:rPr>
          <w:sz w:val="23"/>
          <w:szCs w:val="23"/>
        </w:rPr>
        <w:t>3.5. Ja desmit dienu laikā pēc pretenzijas saņemšanas Izpildītājs neizvirza savus iebildumus Pasūtītājam sakarā ar saņemto pretenziju, tad uzskatāms, ka Izpildītājs akceptē Pasūtītāja pretenziju.</w:t>
      </w:r>
    </w:p>
    <w:p w:rsidR="00863FA6" w:rsidRPr="003540AA" w:rsidRDefault="00863FA6" w:rsidP="00863FA6">
      <w:pPr>
        <w:shd w:val="clear" w:color="auto" w:fill="FFFFFF"/>
        <w:tabs>
          <w:tab w:val="left" w:pos="0"/>
        </w:tabs>
        <w:spacing w:line="274" w:lineRule="exact"/>
        <w:ind w:left="426" w:right="24" w:hanging="426"/>
        <w:jc w:val="both"/>
        <w:rPr>
          <w:spacing w:val="-8"/>
          <w:sz w:val="23"/>
          <w:szCs w:val="23"/>
        </w:rPr>
      </w:pPr>
      <w:r w:rsidRPr="003540AA">
        <w:rPr>
          <w:sz w:val="23"/>
          <w:szCs w:val="23"/>
        </w:rPr>
        <w:t>3.6. Vienas darba dienas laikā pēc pārbaudes pabeigšanas, bet šī līguma 3.5.punktā paredzētajā gadījumā vienas darba dienas laikā pēc Izpildītāja akceptēšanas, Pasūtītājs maksā Izpildītājam saskaņoto summu bezskaidrā naudā ar pārskaitījumu uz Izpildītāja bankas norēķinu kontu.</w:t>
      </w:r>
    </w:p>
    <w:p w:rsidR="00863FA6" w:rsidRPr="003540AA" w:rsidRDefault="00863FA6" w:rsidP="007532A6">
      <w:pPr>
        <w:shd w:val="clear" w:color="auto" w:fill="FFFFFF"/>
        <w:spacing w:before="274" w:line="274" w:lineRule="exact"/>
        <w:jc w:val="center"/>
        <w:rPr>
          <w:sz w:val="23"/>
          <w:szCs w:val="23"/>
        </w:rPr>
      </w:pPr>
      <w:r w:rsidRPr="003540AA">
        <w:rPr>
          <w:b/>
          <w:bCs/>
          <w:sz w:val="23"/>
          <w:szCs w:val="23"/>
        </w:rPr>
        <w:t>IV. STRĪDU IZŠĶIRŠANA UN ATBILDĪBA</w:t>
      </w:r>
    </w:p>
    <w:p w:rsidR="00863FA6" w:rsidRPr="003540AA" w:rsidRDefault="00863FA6" w:rsidP="00863FA6">
      <w:pPr>
        <w:shd w:val="clear" w:color="auto" w:fill="FFFFFF"/>
        <w:spacing w:line="274" w:lineRule="exact"/>
        <w:ind w:left="426" w:right="24" w:hanging="426"/>
        <w:jc w:val="both"/>
        <w:rPr>
          <w:spacing w:val="-6"/>
          <w:sz w:val="23"/>
          <w:szCs w:val="23"/>
        </w:rPr>
      </w:pPr>
      <w:r w:rsidRPr="003540AA">
        <w:rPr>
          <w:sz w:val="23"/>
          <w:szCs w:val="23"/>
        </w:rPr>
        <w:t>4.1. Visi strīdi un nesaskaņas par šo līgumu, ko nevar noregulēt starp pusēm pārrunu ceļā, jārisina LR tiesu iestādēs atbilstoši LR likumdošanai.</w:t>
      </w:r>
    </w:p>
    <w:p w:rsidR="00863FA6" w:rsidRPr="003540AA" w:rsidRDefault="00863FA6" w:rsidP="00863FA6">
      <w:pPr>
        <w:shd w:val="clear" w:color="auto" w:fill="FFFFFF"/>
        <w:spacing w:line="274" w:lineRule="exact"/>
        <w:ind w:left="426" w:right="24" w:hanging="426"/>
        <w:jc w:val="both"/>
        <w:rPr>
          <w:spacing w:val="-6"/>
          <w:sz w:val="23"/>
          <w:szCs w:val="23"/>
        </w:rPr>
      </w:pPr>
      <w:r w:rsidRPr="003540AA">
        <w:rPr>
          <w:sz w:val="23"/>
          <w:szCs w:val="23"/>
        </w:rPr>
        <w:t>4.2. Puses ir atbildīgas par līguma saistību neizpildi saskaņā ar LR spēkā esošo likumdošanu.</w:t>
      </w:r>
    </w:p>
    <w:p w:rsidR="00863FA6" w:rsidRPr="003540AA" w:rsidRDefault="00863FA6" w:rsidP="00863FA6">
      <w:pPr>
        <w:shd w:val="clear" w:color="auto" w:fill="FFFFFF"/>
        <w:spacing w:line="274" w:lineRule="exact"/>
        <w:ind w:left="426" w:right="19" w:hanging="426"/>
        <w:jc w:val="both"/>
        <w:rPr>
          <w:spacing w:val="-6"/>
          <w:sz w:val="23"/>
          <w:szCs w:val="23"/>
        </w:rPr>
      </w:pPr>
      <w:r w:rsidRPr="003540AA">
        <w:rPr>
          <w:sz w:val="23"/>
          <w:szCs w:val="23"/>
        </w:rPr>
        <w:t>4.3. Puses ir atbrīvotas no atbildības par līguma saistībām, ja līguma izpilde kļuvusi neiespējama nepārvaramās varas apstākļu dēļ.</w:t>
      </w:r>
    </w:p>
    <w:p w:rsidR="00863FA6" w:rsidRPr="003540AA" w:rsidRDefault="00863FA6" w:rsidP="007532A6">
      <w:pPr>
        <w:shd w:val="clear" w:color="auto" w:fill="FFFFFF"/>
        <w:spacing w:before="283" w:line="274" w:lineRule="exact"/>
        <w:jc w:val="center"/>
        <w:rPr>
          <w:sz w:val="23"/>
          <w:szCs w:val="23"/>
        </w:rPr>
      </w:pPr>
      <w:r w:rsidRPr="003540AA">
        <w:rPr>
          <w:b/>
          <w:sz w:val="23"/>
          <w:szCs w:val="23"/>
        </w:rPr>
        <w:t xml:space="preserve">V. NOBEIGUMA </w:t>
      </w:r>
      <w:r w:rsidRPr="003540AA">
        <w:rPr>
          <w:b/>
          <w:bCs/>
          <w:sz w:val="23"/>
          <w:szCs w:val="23"/>
        </w:rPr>
        <w:t>JAUTĀJUMI</w:t>
      </w:r>
    </w:p>
    <w:p w:rsidR="00863FA6" w:rsidRPr="003540AA" w:rsidRDefault="00863FA6" w:rsidP="00863FA6">
      <w:pPr>
        <w:shd w:val="clear" w:color="auto" w:fill="FFFFFF"/>
        <w:tabs>
          <w:tab w:val="left" w:pos="567"/>
        </w:tabs>
        <w:spacing w:line="274" w:lineRule="exact"/>
        <w:ind w:left="426" w:right="10" w:hanging="426"/>
        <w:jc w:val="both"/>
        <w:rPr>
          <w:sz w:val="23"/>
          <w:szCs w:val="23"/>
        </w:rPr>
      </w:pPr>
      <w:r w:rsidRPr="003540AA">
        <w:rPr>
          <w:sz w:val="23"/>
          <w:szCs w:val="23"/>
        </w:rPr>
        <w:t xml:space="preserve">5.1. Līgums stājas spēkā ar </w:t>
      </w:r>
      <w:r w:rsidR="009970C8" w:rsidRPr="009970C8">
        <w:rPr>
          <w:sz w:val="23"/>
          <w:szCs w:val="23"/>
        </w:rPr>
        <w:t xml:space="preserve">abpusējas parakstīšanas brīdi </w:t>
      </w:r>
      <w:r w:rsidRPr="003540AA">
        <w:rPr>
          <w:sz w:val="23"/>
          <w:szCs w:val="23"/>
        </w:rPr>
        <w:t xml:space="preserve">un ir spēkā </w:t>
      </w:r>
      <w:r w:rsidR="009970C8">
        <w:rPr>
          <w:sz w:val="23"/>
          <w:szCs w:val="23"/>
        </w:rPr>
        <w:t>vienu gadu.</w:t>
      </w:r>
    </w:p>
    <w:p w:rsidR="00863FA6" w:rsidRPr="003540AA" w:rsidRDefault="00863FA6" w:rsidP="00863FA6">
      <w:pPr>
        <w:shd w:val="clear" w:color="auto" w:fill="FFFFFF"/>
        <w:tabs>
          <w:tab w:val="left" w:pos="567"/>
        </w:tabs>
        <w:spacing w:line="274" w:lineRule="exact"/>
        <w:ind w:left="426" w:right="10" w:hanging="426"/>
        <w:jc w:val="both"/>
        <w:rPr>
          <w:spacing w:val="-8"/>
          <w:sz w:val="23"/>
          <w:szCs w:val="23"/>
        </w:rPr>
      </w:pPr>
      <w:r w:rsidRPr="003540AA">
        <w:rPr>
          <w:sz w:val="23"/>
          <w:szCs w:val="23"/>
        </w:rPr>
        <w:t xml:space="preserve">5.2. Līdzēji ir tiesīgi vienpusēji atkāpties no šī līguma izpildes brīdinot otru pusi vismaz vienu mēnesi iepriekš. </w:t>
      </w:r>
    </w:p>
    <w:p w:rsidR="00863FA6" w:rsidRPr="003540AA" w:rsidRDefault="00863FA6" w:rsidP="00863FA6">
      <w:pPr>
        <w:shd w:val="clear" w:color="auto" w:fill="FFFFFF"/>
        <w:tabs>
          <w:tab w:val="left" w:pos="567"/>
        </w:tabs>
        <w:spacing w:line="274" w:lineRule="exact"/>
        <w:ind w:left="426" w:right="5" w:hanging="426"/>
        <w:jc w:val="both"/>
        <w:rPr>
          <w:spacing w:val="-8"/>
          <w:sz w:val="23"/>
          <w:szCs w:val="23"/>
        </w:rPr>
      </w:pPr>
      <w:r w:rsidRPr="003540AA">
        <w:rPr>
          <w:sz w:val="23"/>
          <w:szCs w:val="23"/>
        </w:rPr>
        <w:t>5.3. Izpildītājs apliecina, ka viņam ir tiesības sniegt 1.1.punktā norādīto pakalpojumu Pasūtītājam, un viņš (Izpildītājs) ir saņēmis nepieciešamu atļauju un licenci pārvadāšanas veikšanai.</w:t>
      </w:r>
    </w:p>
    <w:p w:rsidR="00863FA6" w:rsidRPr="003540AA" w:rsidRDefault="00863FA6" w:rsidP="00863FA6">
      <w:pPr>
        <w:shd w:val="clear" w:color="auto" w:fill="FFFFFF"/>
        <w:tabs>
          <w:tab w:val="left" w:pos="567"/>
        </w:tabs>
        <w:spacing w:line="274" w:lineRule="exact"/>
        <w:ind w:left="426" w:right="10" w:hanging="426"/>
        <w:jc w:val="both"/>
        <w:rPr>
          <w:spacing w:val="-8"/>
          <w:sz w:val="23"/>
          <w:szCs w:val="23"/>
        </w:rPr>
      </w:pPr>
      <w:r w:rsidRPr="003540AA">
        <w:rPr>
          <w:sz w:val="23"/>
          <w:szCs w:val="23"/>
        </w:rPr>
        <w:t>5.4. Visi šī līguma grozījumi un papildinājumi ir spēkā tikai gadījumā, ja tie noformēti rakstiski un to parakstījušas abu pušu pilnvarotie pārstāvji.</w:t>
      </w:r>
    </w:p>
    <w:p w:rsidR="00863FA6" w:rsidRPr="003540AA" w:rsidRDefault="00863FA6" w:rsidP="00863FA6">
      <w:pPr>
        <w:shd w:val="clear" w:color="auto" w:fill="FFFFFF"/>
        <w:tabs>
          <w:tab w:val="left" w:pos="567"/>
        </w:tabs>
        <w:spacing w:line="274" w:lineRule="exact"/>
        <w:ind w:left="426" w:hanging="426"/>
        <w:jc w:val="both"/>
        <w:rPr>
          <w:sz w:val="23"/>
          <w:szCs w:val="23"/>
        </w:rPr>
      </w:pPr>
      <w:r w:rsidRPr="003540AA">
        <w:rPr>
          <w:spacing w:val="-1"/>
          <w:sz w:val="23"/>
          <w:szCs w:val="23"/>
        </w:rPr>
        <w:t xml:space="preserve">5.5. Līgums sastādīts uz divām lappusēm latviešu valodā divos eksemplāros, pa vienam </w:t>
      </w:r>
      <w:r w:rsidRPr="003540AA">
        <w:rPr>
          <w:sz w:val="23"/>
          <w:szCs w:val="23"/>
        </w:rPr>
        <w:t>katrai pusei.</w:t>
      </w:r>
    </w:p>
    <w:p w:rsidR="00863FA6" w:rsidRPr="003540AA" w:rsidRDefault="00863FA6" w:rsidP="00863FA6">
      <w:pPr>
        <w:shd w:val="clear" w:color="auto" w:fill="FFFFFF"/>
        <w:tabs>
          <w:tab w:val="left" w:pos="0"/>
        </w:tabs>
        <w:spacing w:line="274" w:lineRule="exact"/>
        <w:jc w:val="both"/>
        <w:rPr>
          <w:sz w:val="23"/>
          <w:szCs w:val="23"/>
        </w:rPr>
      </w:pPr>
    </w:p>
    <w:p w:rsidR="00863FA6" w:rsidRPr="003540AA" w:rsidRDefault="00863FA6" w:rsidP="007532A6">
      <w:pPr>
        <w:shd w:val="clear" w:color="auto" w:fill="FFFFFF"/>
        <w:tabs>
          <w:tab w:val="left" w:pos="0"/>
        </w:tabs>
        <w:spacing w:line="274" w:lineRule="exact"/>
        <w:jc w:val="center"/>
        <w:rPr>
          <w:b/>
          <w:caps/>
          <w:sz w:val="23"/>
          <w:szCs w:val="23"/>
        </w:rPr>
      </w:pPr>
      <w:r w:rsidRPr="003540AA">
        <w:rPr>
          <w:b/>
          <w:caps/>
          <w:sz w:val="23"/>
          <w:szCs w:val="23"/>
        </w:rPr>
        <w:t>VI. Pušu rekvizīti un paraksti</w:t>
      </w:r>
    </w:p>
    <w:tbl>
      <w:tblPr>
        <w:tblStyle w:val="TableGrid"/>
        <w:tblW w:w="0" w:type="auto"/>
        <w:tblLook w:val="04A0" w:firstRow="1" w:lastRow="0" w:firstColumn="1" w:lastColumn="0" w:noHBand="0" w:noVBand="1"/>
      </w:tblPr>
      <w:tblGrid>
        <w:gridCol w:w="4670"/>
        <w:gridCol w:w="4680"/>
      </w:tblGrid>
      <w:tr w:rsidR="0068210C" w:rsidRPr="003540AA" w:rsidTr="007532A6">
        <w:trPr>
          <w:trHeight w:val="70"/>
        </w:trPr>
        <w:tc>
          <w:tcPr>
            <w:tcW w:w="4670" w:type="dxa"/>
          </w:tcPr>
          <w:p w:rsidR="0068210C" w:rsidRPr="003540AA" w:rsidRDefault="0068210C" w:rsidP="0068210C">
            <w:pPr>
              <w:rPr>
                <w:b/>
                <w:sz w:val="23"/>
                <w:szCs w:val="23"/>
                <w:lang w:val="en-US" w:eastAsia="ru-RU"/>
              </w:rPr>
            </w:pPr>
            <w:r w:rsidRPr="003540AA">
              <w:rPr>
                <w:b/>
                <w:sz w:val="23"/>
                <w:szCs w:val="23"/>
                <w:lang w:val="en-US"/>
              </w:rPr>
              <w:t>PASŪTĪTĀJS:</w:t>
            </w:r>
          </w:p>
          <w:p w:rsidR="007532A6" w:rsidRPr="003540AA" w:rsidRDefault="007532A6" w:rsidP="007532A6">
            <w:pPr>
              <w:rPr>
                <w:b/>
                <w:bCs/>
                <w:sz w:val="23"/>
                <w:szCs w:val="23"/>
              </w:rPr>
            </w:pPr>
            <w:r w:rsidRPr="003540AA">
              <w:rPr>
                <w:b/>
                <w:bCs/>
                <w:sz w:val="23"/>
                <w:szCs w:val="23"/>
              </w:rPr>
              <w:t>Daugavpils pilsētas pašvaldības iestāde “Sociālais dienests”</w:t>
            </w:r>
          </w:p>
          <w:p w:rsidR="007532A6" w:rsidRPr="003540AA" w:rsidRDefault="007532A6" w:rsidP="007532A6">
            <w:pPr>
              <w:rPr>
                <w:bCs/>
                <w:sz w:val="23"/>
                <w:szCs w:val="23"/>
              </w:rPr>
            </w:pPr>
            <w:proofErr w:type="spellStart"/>
            <w:r w:rsidRPr="003540AA">
              <w:rPr>
                <w:bCs/>
                <w:sz w:val="23"/>
                <w:szCs w:val="23"/>
              </w:rPr>
              <w:t>reģ.Nr</w:t>
            </w:r>
            <w:proofErr w:type="spellEnd"/>
            <w:r w:rsidRPr="003540AA">
              <w:rPr>
                <w:bCs/>
                <w:sz w:val="23"/>
                <w:szCs w:val="23"/>
              </w:rPr>
              <w:t>. 90001998587</w:t>
            </w:r>
          </w:p>
          <w:p w:rsidR="007532A6" w:rsidRPr="003540AA" w:rsidRDefault="007532A6" w:rsidP="007532A6">
            <w:pPr>
              <w:rPr>
                <w:bCs/>
                <w:sz w:val="23"/>
                <w:szCs w:val="23"/>
              </w:rPr>
            </w:pPr>
            <w:r w:rsidRPr="003540AA">
              <w:rPr>
                <w:bCs/>
                <w:sz w:val="23"/>
                <w:szCs w:val="23"/>
              </w:rPr>
              <w:t>Vienības iela</w:t>
            </w:r>
            <w:r w:rsidR="00885A47" w:rsidRPr="003540AA">
              <w:rPr>
                <w:bCs/>
                <w:sz w:val="23"/>
                <w:szCs w:val="23"/>
              </w:rPr>
              <w:t xml:space="preserve"> 8, Daugavpils, LV-5401,        T</w:t>
            </w:r>
            <w:r w:rsidRPr="003540AA">
              <w:rPr>
                <w:bCs/>
                <w:sz w:val="23"/>
                <w:szCs w:val="23"/>
              </w:rPr>
              <w:t>ālr.</w:t>
            </w:r>
            <w:r w:rsidR="00885A47" w:rsidRPr="003540AA">
              <w:rPr>
                <w:bCs/>
                <w:sz w:val="23"/>
                <w:szCs w:val="23"/>
              </w:rPr>
              <w:t xml:space="preserve">: </w:t>
            </w:r>
            <w:r w:rsidRPr="003540AA">
              <w:rPr>
                <w:bCs/>
                <w:sz w:val="23"/>
                <w:szCs w:val="23"/>
              </w:rPr>
              <w:t xml:space="preserve">65423700 </w:t>
            </w:r>
          </w:p>
          <w:p w:rsidR="009970C8" w:rsidRDefault="009970C8" w:rsidP="009970C8">
            <w:pPr>
              <w:rPr>
                <w:bCs/>
                <w:sz w:val="23"/>
                <w:szCs w:val="23"/>
              </w:rPr>
            </w:pPr>
            <w:r w:rsidRPr="009970C8">
              <w:rPr>
                <w:bCs/>
                <w:sz w:val="23"/>
                <w:szCs w:val="23"/>
              </w:rPr>
              <w:t>AS Citadele Banka</w:t>
            </w:r>
          </w:p>
          <w:p w:rsidR="009970C8" w:rsidRPr="009970C8" w:rsidRDefault="009970C8" w:rsidP="009970C8">
            <w:pPr>
              <w:rPr>
                <w:bCs/>
                <w:sz w:val="23"/>
                <w:szCs w:val="23"/>
              </w:rPr>
            </w:pPr>
            <w:r w:rsidRPr="009970C8">
              <w:rPr>
                <w:bCs/>
                <w:sz w:val="23"/>
                <w:szCs w:val="23"/>
              </w:rPr>
              <w:t>Kods</w:t>
            </w:r>
            <w:r>
              <w:rPr>
                <w:bCs/>
                <w:sz w:val="23"/>
                <w:szCs w:val="23"/>
              </w:rPr>
              <w:t>:</w:t>
            </w:r>
            <w:r w:rsidRPr="009970C8">
              <w:rPr>
                <w:bCs/>
                <w:sz w:val="23"/>
                <w:szCs w:val="23"/>
              </w:rPr>
              <w:t xml:space="preserve"> PARXLV22 </w:t>
            </w:r>
          </w:p>
          <w:p w:rsidR="009970C8" w:rsidRDefault="009970C8" w:rsidP="007532A6">
            <w:pPr>
              <w:rPr>
                <w:bCs/>
                <w:sz w:val="23"/>
                <w:szCs w:val="23"/>
              </w:rPr>
            </w:pPr>
            <w:r w:rsidRPr="009970C8">
              <w:rPr>
                <w:bCs/>
                <w:sz w:val="23"/>
                <w:szCs w:val="23"/>
              </w:rPr>
              <w:t>n/k LV48PARX0000850062606</w:t>
            </w:r>
            <w:r w:rsidRPr="009970C8" w:rsidDel="009970C8">
              <w:rPr>
                <w:bCs/>
                <w:sz w:val="23"/>
                <w:szCs w:val="23"/>
              </w:rPr>
              <w:t xml:space="preserve"> </w:t>
            </w:r>
          </w:p>
          <w:p w:rsidR="007532A6" w:rsidRPr="003540AA" w:rsidRDefault="007532A6" w:rsidP="007532A6">
            <w:pPr>
              <w:rPr>
                <w:bCs/>
                <w:sz w:val="23"/>
                <w:szCs w:val="23"/>
              </w:rPr>
            </w:pPr>
            <w:r w:rsidRPr="003540AA">
              <w:rPr>
                <w:bCs/>
                <w:sz w:val="23"/>
                <w:szCs w:val="23"/>
              </w:rPr>
              <w:t xml:space="preserve">Vadītāja </w:t>
            </w:r>
            <w:proofErr w:type="spellStart"/>
            <w:r w:rsidRPr="003540AA">
              <w:rPr>
                <w:bCs/>
                <w:sz w:val="23"/>
                <w:szCs w:val="23"/>
              </w:rPr>
              <w:t>p.i</w:t>
            </w:r>
            <w:proofErr w:type="spellEnd"/>
            <w:r w:rsidRPr="003540AA">
              <w:rPr>
                <w:bCs/>
                <w:sz w:val="23"/>
                <w:szCs w:val="23"/>
              </w:rPr>
              <w:t>.</w:t>
            </w:r>
          </w:p>
          <w:p w:rsidR="007532A6" w:rsidRPr="003540AA" w:rsidRDefault="007532A6" w:rsidP="007532A6">
            <w:pPr>
              <w:rPr>
                <w:b/>
                <w:bCs/>
                <w:sz w:val="23"/>
                <w:szCs w:val="23"/>
              </w:rPr>
            </w:pPr>
            <w:r w:rsidRPr="003540AA">
              <w:rPr>
                <w:b/>
                <w:bCs/>
                <w:sz w:val="23"/>
                <w:szCs w:val="23"/>
              </w:rPr>
              <w:t>________________________________</w:t>
            </w:r>
          </w:p>
          <w:p w:rsidR="0068210C" w:rsidRPr="003540AA" w:rsidRDefault="007532A6" w:rsidP="007532A6">
            <w:pPr>
              <w:rPr>
                <w:sz w:val="23"/>
                <w:szCs w:val="23"/>
              </w:rPr>
            </w:pPr>
            <w:r w:rsidRPr="003540AA">
              <w:rPr>
                <w:bCs/>
                <w:sz w:val="23"/>
                <w:szCs w:val="23"/>
              </w:rPr>
              <w:t>L.Drozde</w:t>
            </w:r>
          </w:p>
          <w:p w:rsidR="0068210C" w:rsidRPr="003540AA" w:rsidRDefault="0068210C">
            <w:pPr>
              <w:rPr>
                <w:sz w:val="23"/>
                <w:szCs w:val="23"/>
              </w:rPr>
            </w:pPr>
          </w:p>
        </w:tc>
        <w:tc>
          <w:tcPr>
            <w:tcW w:w="4680" w:type="dxa"/>
          </w:tcPr>
          <w:p w:rsidR="0068210C" w:rsidRPr="003540AA" w:rsidRDefault="0068210C">
            <w:pPr>
              <w:rPr>
                <w:b/>
                <w:sz w:val="23"/>
                <w:szCs w:val="23"/>
                <w:lang w:val="en-US"/>
              </w:rPr>
            </w:pPr>
            <w:r w:rsidRPr="003540AA">
              <w:rPr>
                <w:b/>
                <w:sz w:val="23"/>
                <w:szCs w:val="23"/>
                <w:lang w:val="en-US"/>
              </w:rPr>
              <w:t>IZPILDĪTĀJS:</w:t>
            </w:r>
          </w:p>
          <w:p w:rsidR="00885A47" w:rsidRPr="003540AA" w:rsidRDefault="00885A47">
            <w:pPr>
              <w:rPr>
                <w:b/>
                <w:sz w:val="23"/>
                <w:szCs w:val="23"/>
                <w:lang w:val="en-US"/>
              </w:rPr>
            </w:pPr>
            <w:r w:rsidRPr="003540AA">
              <w:rPr>
                <w:b/>
                <w:sz w:val="23"/>
                <w:szCs w:val="23"/>
                <w:lang w:val="en-US"/>
              </w:rPr>
              <w:t>SIA”DINABURG REISS”</w:t>
            </w:r>
          </w:p>
          <w:p w:rsidR="00885A47" w:rsidRPr="003540AA" w:rsidRDefault="00885A47">
            <w:pPr>
              <w:rPr>
                <w:b/>
                <w:sz w:val="23"/>
                <w:szCs w:val="23"/>
                <w:lang w:val="en-US"/>
              </w:rPr>
            </w:pPr>
          </w:p>
          <w:p w:rsidR="00885A47" w:rsidRPr="003540AA" w:rsidRDefault="00885A47">
            <w:pPr>
              <w:rPr>
                <w:sz w:val="23"/>
                <w:szCs w:val="23"/>
                <w:lang w:val="en-US"/>
              </w:rPr>
            </w:pPr>
            <w:proofErr w:type="spellStart"/>
            <w:r w:rsidRPr="003540AA">
              <w:rPr>
                <w:sz w:val="23"/>
                <w:szCs w:val="23"/>
                <w:lang w:val="en-US"/>
              </w:rPr>
              <w:t>reģ</w:t>
            </w:r>
            <w:proofErr w:type="spellEnd"/>
            <w:r w:rsidRPr="003540AA">
              <w:rPr>
                <w:sz w:val="23"/>
                <w:szCs w:val="23"/>
                <w:lang w:val="en-US"/>
              </w:rPr>
              <w:t xml:space="preserve">. </w:t>
            </w:r>
            <w:proofErr w:type="spellStart"/>
            <w:r w:rsidRPr="003540AA">
              <w:rPr>
                <w:sz w:val="23"/>
                <w:szCs w:val="23"/>
                <w:lang w:val="en-US"/>
              </w:rPr>
              <w:t>Nr</w:t>
            </w:r>
            <w:proofErr w:type="spellEnd"/>
            <w:r w:rsidRPr="003540AA">
              <w:rPr>
                <w:sz w:val="23"/>
                <w:szCs w:val="23"/>
                <w:lang w:val="en-US"/>
              </w:rPr>
              <w:t>. 41503050324</w:t>
            </w:r>
          </w:p>
          <w:p w:rsidR="00885A47" w:rsidRPr="003540AA" w:rsidRDefault="00885A47">
            <w:pPr>
              <w:rPr>
                <w:sz w:val="23"/>
                <w:szCs w:val="23"/>
                <w:lang w:val="en-US"/>
              </w:rPr>
            </w:pPr>
            <w:proofErr w:type="spellStart"/>
            <w:r w:rsidRPr="003540AA">
              <w:rPr>
                <w:sz w:val="23"/>
                <w:szCs w:val="23"/>
                <w:lang w:val="en-US"/>
              </w:rPr>
              <w:t>Jelgavas</w:t>
            </w:r>
            <w:proofErr w:type="spellEnd"/>
            <w:r w:rsidRPr="003540AA">
              <w:rPr>
                <w:sz w:val="23"/>
                <w:szCs w:val="23"/>
                <w:lang w:val="en-US"/>
              </w:rPr>
              <w:t xml:space="preserve"> </w:t>
            </w:r>
            <w:proofErr w:type="spellStart"/>
            <w:r w:rsidRPr="003540AA">
              <w:rPr>
                <w:sz w:val="23"/>
                <w:szCs w:val="23"/>
                <w:lang w:val="en-US"/>
              </w:rPr>
              <w:t>iela</w:t>
            </w:r>
            <w:proofErr w:type="spellEnd"/>
            <w:r w:rsidRPr="003540AA">
              <w:rPr>
                <w:sz w:val="23"/>
                <w:szCs w:val="23"/>
                <w:lang w:val="en-US"/>
              </w:rPr>
              <w:t xml:space="preserve"> 38 ,Daugavpils, LV- 5404</w:t>
            </w:r>
          </w:p>
          <w:p w:rsidR="00885A47" w:rsidRPr="003540AA" w:rsidRDefault="00885A47">
            <w:pPr>
              <w:rPr>
                <w:sz w:val="23"/>
                <w:szCs w:val="23"/>
                <w:lang w:val="en-US"/>
              </w:rPr>
            </w:pPr>
            <w:proofErr w:type="spellStart"/>
            <w:r w:rsidRPr="003540AA">
              <w:rPr>
                <w:sz w:val="23"/>
                <w:szCs w:val="23"/>
                <w:lang w:val="en-US"/>
              </w:rPr>
              <w:t>Tālr</w:t>
            </w:r>
            <w:proofErr w:type="spellEnd"/>
            <w:r w:rsidRPr="003540AA">
              <w:rPr>
                <w:sz w:val="23"/>
                <w:szCs w:val="23"/>
                <w:lang w:val="en-US"/>
              </w:rPr>
              <w:t>.: 22333323</w:t>
            </w:r>
          </w:p>
          <w:p w:rsidR="00885A47" w:rsidRPr="003540AA" w:rsidRDefault="00885A47" w:rsidP="00885A47">
            <w:pPr>
              <w:rPr>
                <w:bCs/>
                <w:sz w:val="23"/>
                <w:szCs w:val="23"/>
              </w:rPr>
            </w:pPr>
            <w:r w:rsidRPr="003540AA">
              <w:rPr>
                <w:bCs/>
                <w:sz w:val="23"/>
                <w:szCs w:val="23"/>
              </w:rPr>
              <w:t>AS SWEDBANK,</w:t>
            </w:r>
          </w:p>
          <w:p w:rsidR="00885A47" w:rsidRPr="003540AA" w:rsidRDefault="00885A47" w:rsidP="00885A47">
            <w:pPr>
              <w:rPr>
                <w:bCs/>
                <w:sz w:val="23"/>
                <w:szCs w:val="23"/>
              </w:rPr>
            </w:pPr>
            <w:r w:rsidRPr="003540AA">
              <w:rPr>
                <w:bCs/>
                <w:sz w:val="23"/>
                <w:szCs w:val="23"/>
              </w:rPr>
              <w:t>kods: HABALV22</w:t>
            </w:r>
          </w:p>
          <w:p w:rsidR="00885A47" w:rsidRPr="003540AA" w:rsidRDefault="00885A47">
            <w:pPr>
              <w:rPr>
                <w:sz w:val="23"/>
                <w:szCs w:val="23"/>
              </w:rPr>
            </w:pPr>
            <w:r w:rsidRPr="003540AA">
              <w:rPr>
                <w:sz w:val="23"/>
                <w:szCs w:val="23"/>
              </w:rPr>
              <w:t>n/k LV95HABA0551028051580</w:t>
            </w:r>
          </w:p>
          <w:p w:rsidR="00885A47" w:rsidRPr="003540AA" w:rsidRDefault="00253025">
            <w:pPr>
              <w:rPr>
                <w:sz w:val="23"/>
                <w:szCs w:val="23"/>
              </w:rPr>
            </w:pPr>
            <w:r>
              <w:rPr>
                <w:sz w:val="23"/>
                <w:szCs w:val="23"/>
              </w:rPr>
              <w:t>prokūrists</w:t>
            </w:r>
          </w:p>
          <w:p w:rsidR="00885A47" w:rsidRPr="003540AA" w:rsidRDefault="00885A47">
            <w:pPr>
              <w:rPr>
                <w:sz w:val="23"/>
                <w:szCs w:val="23"/>
              </w:rPr>
            </w:pPr>
            <w:r w:rsidRPr="003540AA">
              <w:rPr>
                <w:sz w:val="23"/>
                <w:szCs w:val="23"/>
              </w:rPr>
              <w:t>_____________________</w:t>
            </w:r>
          </w:p>
          <w:p w:rsidR="00885A47" w:rsidRPr="003540AA" w:rsidRDefault="00253025">
            <w:pPr>
              <w:rPr>
                <w:sz w:val="23"/>
                <w:szCs w:val="23"/>
              </w:rPr>
            </w:pPr>
            <w:proofErr w:type="spellStart"/>
            <w:r>
              <w:rPr>
                <w:sz w:val="23"/>
                <w:szCs w:val="23"/>
              </w:rPr>
              <w:t>I.Golubevs</w:t>
            </w:r>
            <w:proofErr w:type="spellEnd"/>
          </w:p>
        </w:tc>
      </w:tr>
    </w:tbl>
    <w:p w:rsidR="003540AA" w:rsidRPr="003540AA" w:rsidRDefault="003540AA" w:rsidP="003540AA">
      <w:pPr>
        <w:jc w:val="right"/>
        <w:rPr>
          <w:sz w:val="23"/>
          <w:szCs w:val="23"/>
        </w:rPr>
      </w:pPr>
      <w:r w:rsidRPr="003540AA">
        <w:rPr>
          <w:sz w:val="23"/>
          <w:szCs w:val="23"/>
        </w:rPr>
        <w:lastRenderedPageBreak/>
        <w:t>Pielikums Nr. 1</w:t>
      </w:r>
    </w:p>
    <w:p w:rsidR="003540AA" w:rsidRDefault="003540AA" w:rsidP="00EF4195">
      <w:pPr>
        <w:jc w:val="right"/>
        <w:rPr>
          <w:sz w:val="23"/>
          <w:szCs w:val="23"/>
        </w:rPr>
      </w:pPr>
      <w:r w:rsidRPr="003540AA">
        <w:rPr>
          <w:sz w:val="23"/>
          <w:szCs w:val="23"/>
        </w:rPr>
        <w:t xml:space="preserve">Pie 2017.gada </w:t>
      </w:r>
      <w:r w:rsidR="00253025">
        <w:rPr>
          <w:sz w:val="23"/>
          <w:szCs w:val="23"/>
        </w:rPr>
        <w:t>___</w:t>
      </w:r>
      <w:r w:rsidR="009970C8">
        <w:rPr>
          <w:sz w:val="23"/>
          <w:szCs w:val="23"/>
        </w:rPr>
        <w:t xml:space="preserve">.janvāra </w:t>
      </w:r>
      <w:r w:rsidRPr="003540AA">
        <w:rPr>
          <w:sz w:val="23"/>
          <w:szCs w:val="23"/>
        </w:rPr>
        <w:t>iepirkuma līguma</w:t>
      </w:r>
    </w:p>
    <w:p w:rsidR="00EF4195" w:rsidRPr="00EF4195" w:rsidRDefault="00EF4195" w:rsidP="00EF4195">
      <w:pPr>
        <w:jc w:val="right"/>
        <w:rPr>
          <w:sz w:val="23"/>
          <w:szCs w:val="23"/>
        </w:rPr>
      </w:pPr>
    </w:p>
    <w:p w:rsidR="003540AA" w:rsidRPr="003540AA" w:rsidRDefault="003540AA" w:rsidP="003540AA">
      <w:pPr>
        <w:jc w:val="center"/>
        <w:rPr>
          <w:b/>
          <w:sz w:val="23"/>
          <w:szCs w:val="23"/>
        </w:rPr>
      </w:pPr>
      <w:r w:rsidRPr="003540AA">
        <w:rPr>
          <w:b/>
          <w:sz w:val="23"/>
          <w:szCs w:val="23"/>
        </w:rPr>
        <w:t>TEHNISKĀ SPECIFIKĀCIJA</w:t>
      </w:r>
    </w:p>
    <w:p w:rsidR="003540AA" w:rsidRPr="003540AA" w:rsidRDefault="003540AA" w:rsidP="003540AA">
      <w:pPr>
        <w:jc w:val="center"/>
        <w:rPr>
          <w:b/>
          <w:sz w:val="23"/>
          <w:szCs w:val="23"/>
        </w:rPr>
      </w:pPr>
    </w:p>
    <w:p w:rsidR="00EF4195" w:rsidRDefault="00EF4195" w:rsidP="00EF4195">
      <w:pPr>
        <w:jc w:val="center"/>
        <w:rPr>
          <w:b/>
          <w:sz w:val="28"/>
          <w:szCs w:val="28"/>
        </w:rPr>
      </w:pPr>
      <w:r w:rsidRPr="007B4BB9">
        <w:rPr>
          <w:b/>
          <w:sz w:val="28"/>
          <w:szCs w:val="28"/>
        </w:rPr>
        <w:t>II daļa</w:t>
      </w:r>
    </w:p>
    <w:p w:rsidR="00EF4195" w:rsidRPr="007B4BB9" w:rsidRDefault="00EF4195" w:rsidP="00EF4195">
      <w:pPr>
        <w:jc w:val="center"/>
        <w:rPr>
          <w:b/>
          <w:sz w:val="28"/>
          <w:szCs w:val="28"/>
        </w:rPr>
      </w:pPr>
    </w:p>
    <w:p w:rsidR="00EF4195" w:rsidRPr="00E90EF5" w:rsidRDefault="00EF4195" w:rsidP="00EF4195">
      <w:pPr>
        <w:numPr>
          <w:ilvl w:val="0"/>
          <w:numId w:val="6"/>
        </w:numPr>
        <w:suppressAutoHyphens w:val="0"/>
        <w:ind w:left="426"/>
        <w:jc w:val="both"/>
        <w:rPr>
          <w:sz w:val="22"/>
          <w:szCs w:val="22"/>
        </w:rPr>
      </w:pPr>
      <w:r w:rsidRPr="00E90EF5">
        <w:rPr>
          <w:rFonts w:eastAsia="Calibri"/>
          <w:sz w:val="22"/>
          <w:szCs w:val="22"/>
        </w:rPr>
        <w:t>Maksimālais paredzamais pakalpojuma apjoms:</w:t>
      </w:r>
      <w:r w:rsidRPr="00E90EF5">
        <w:rPr>
          <w:sz w:val="22"/>
          <w:szCs w:val="22"/>
        </w:rPr>
        <w:t xml:space="preserve"> Līdz 633 stundām.</w:t>
      </w:r>
    </w:p>
    <w:p w:rsidR="00EF4195" w:rsidRPr="00E7735C" w:rsidRDefault="00EF4195" w:rsidP="00EF4195">
      <w:pPr>
        <w:numPr>
          <w:ilvl w:val="0"/>
          <w:numId w:val="6"/>
        </w:numPr>
        <w:suppressAutoHyphens w:val="0"/>
        <w:ind w:left="426"/>
        <w:jc w:val="both"/>
        <w:rPr>
          <w:sz w:val="22"/>
          <w:szCs w:val="22"/>
        </w:rPr>
      </w:pPr>
      <w:r w:rsidRPr="00E90EF5">
        <w:rPr>
          <w:sz w:val="22"/>
          <w:szCs w:val="22"/>
        </w:rPr>
        <w:t>Pakalpojuma nodrošināšanai Pretendents apņemas iesaistīt šoferus, kuriem ir derīga attiecīgā transportlīdzekļa vadīšanai nepieciešamā vadīšanas apliecības kategorija.</w:t>
      </w:r>
    </w:p>
    <w:p w:rsidR="00EF4195" w:rsidRPr="00E90EF5" w:rsidRDefault="00EF4195" w:rsidP="00EF4195">
      <w:pPr>
        <w:pStyle w:val="ListParagraph"/>
        <w:numPr>
          <w:ilvl w:val="0"/>
          <w:numId w:val="6"/>
        </w:numPr>
        <w:suppressAutoHyphens w:val="0"/>
        <w:ind w:left="426"/>
        <w:jc w:val="both"/>
        <w:rPr>
          <w:sz w:val="22"/>
          <w:szCs w:val="22"/>
          <w:lang w:eastAsia="en-US"/>
        </w:rPr>
      </w:pPr>
      <w:r w:rsidRPr="00E90EF5">
        <w:rPr>
          <w:sz w:val="22"/>
          <w:szCs w:val="22"/>
          <w:lang w:eastAsia="en-US"/>
        </w:rPr>
        <w:t>Gada faktiskais pakalpojuma apjoms var nesasniegt vai pārsniegt norādīto prognozējamo apjomu, bet nepārsniegt līguma summu.</w:t>
      </w:r>
    </w:p>
    <w:p w:rsidR="00EF4195" w:rsidRPr="00E90EF5" w:rsidRDefault="00EF4195" w:rsidP="00EF4195">
      <w:pPr>
        <w:pStyle w:val="ListParagraph"/>
        <w:numPr>
          <w:ilvl w:val="0"/>
          <w:numId w:val="6"/>
        </w:numPr>
        <w:suppressAutoHyphens w:val="0"/>
        <w:ind w:left="426"/>
        <w:jc w:val="both"/>
        <w:rPr>
          <w:sz w:val="22"/>
          <w:szCs w:val="22"/>
          <w:lang w:eastAsia="en-US"/>
        </w:rPr>
      </w:pPr>
      <w:r w:rsidRPr="00E90EF5">
        <w:rPr>
          <w:sz w:val="22"/>
          <w:szCs w:val="22"/>
          <w:lang w:eastAsia="en-US"/>
        </w:rPr>
        <w:t>Apmaksa notiek tikai atbilstoši faktiski izpildītajam pakalpojuma apjomam. Daudzums var mainīties atkarībā no nepieciešamības.</w:t>
      </w:r>
    </w:p>
    <w:p w:rsidR="00EF4195" w:rsidRPr="00E90EF5" w:rsidRDefault="00EF4195" w:rsidP="00EF4195">
      <w:pPr>
        <w:pStyle w:val="ListParagraph"/>
        <w:numPr>
          <w:ilvl w:val="0"/>
          <w:numId w:val="6"/>
        </w:numPr>
        <w:suppressAutoHyphens w:val="0"/>
        <w:ind w:left="426"/>
        <w:jc w:val="both"/>
        <w:rPr>
          <w:sz w:val="22"/>
          <w:szCs w:val="22"/>
          <w:lang w:eastAsia="en-US"/>
        </w:rPr>
      </w:pPr>
      <w:r w:rsidRPr="00E90EF5">
        <w:rPr>
          <w:sz w:val="22"/>
          <w:szCs w:val="22"/>
        </w:rPr>
        <w:t>Citas prasības:</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449"/>
      </w:tblGrid>
      <w:tr w:rsidR="00EF4195" w:rsidRPr="00E90EF5" w:rsidTr="009A2E90">
        <w:tc>
          <w:tcPr>
            <w:tcW w:w="534" w:type="dxa"/>
            <w:shd w:val="clear" w:color="auto" w:fill="auto"/>
          </w:tcPr>
          <w:p w:rsidR="00EF4195" w:rsidRPr="00E90EF5" w:rsidRDefault="00EF4195" w:rsidP="009A2E90">
            <w:pPr>
              <w:jc w:val="center"/>
              <w:rPr>
                <w:rFonts w:eastAsia="Calibri"/>
                <w:b/>
                <w:sz w:val="22"/>
                <w:szCs w:val="22"/>
              </w:rPr>
            </w:pPr>
            <w:r w:rsidRPr="00E90EF5">
              <w:rPr>
                <w:rFonts w:eastAsia="Calibri"/>
                <w:b/>
                <w:sz w:val="22"/>
                <w:szCs w:val="22"/>
              </w:rPr>
              <w:t>Nr.</w:t>
            </w:r>
          </w:p>
        </w:tc>
        <w:tc>
          <w:tcPr>
            <w:tcW w:w="3543" w:type="dxa"/>
            <w:shd w:val="clear" w:color="auto" w:fill="auto"/>
          </w:tcPr>
          <w:p w:rsidR="00EF4195" w:rsidRPr="00E90EF5" w:rsidRDefault="00EF4195" w:rsidP="009A2E90">
            <w:pPr>
              <w:jc w:val="center"/>
              <w:rPr>
                <w:rFonts w:eastAsia="Calibri"/>
                <w:b/>
                <w:sz w:val="22"/>
                <w:szCs w:val="22"/>
              </w:rPr>
            </w:pPr>
            <w:r w:rsidRPr="00E90EF5">
              <w:rPr>
                <w:rFonts w:eastAsia="Calibri"/>
                <w:b/>
                <w:sz w:val="22"/>
                <w:szCs w:val="22"/>
              </w:rPr>
              <w:t>Nosaukums</w:t>
            </w:r>
          </w:p>
        </w:tc>
        <w:tc>
          <w:tcPr>
            <w:tcW w:w="5449" w:type="dxa"/>
            <w:shd w:val="clear" w:color="auto" w:fill="auto"/>
          </w:tcPr>
          <w:p w:rsidR="00EF4195" w:rsidRPr="00E90EF5" w:rsidRDefault="00EF4195" w:rsidP="009A2E90">
            <w:pPr>
              <w:jc w:val="center"/>
              <w:rPr>
                <w:rFonts w:eastAsia="Calibri"/>
                <w:b/>
                <w:sz w:val="22"/>
                <w:szCs w:val="22"/>
              </w:rPr>
            </w:pPr>
            <w:r w:rsidRPr="00E90EF5">
              <w:rPr>
                <w:rFonts w:eastAsia="Calibri"/>
                <w:b/>
                <w:sz w:val="22"/>
                <w:szCs w:val="22"/>
              </w:rPr>
              <w:t>Minimālā prasība</w:t>
            </w:r>
          </w:p>
        </w:tc>
      </w:tr>
      <w:tr w:rsidR="00EF4195" w:rsidRPr="00E90EF5" w:rsidTr="009A2E90">
        <w:tc>
          <w:tcPr>
            <w:tcW w:w="534"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1.</w:t>
            </w:r>
          </w:p>
        </w:tc>
        <w:tc>
          <w:tcPr>
            <w:tcW w:w="3543" w:type="dxa"/>
            <w:shd w:val="clear" w:color="auto" w:fill="auto"/>
          </w:tcPr>
          <w:p w:rsidR="00EF4195" w:rsidRPr="00E90EF5" w:rsidRDefault="00EF4195" w:rsidP="009A2E90">
            <w:pPr>
              <w:rPr>
                <w:rFonts w:eastAsia="Calibri"/>
                <w:sz w:val="22"/>
                <w:szCs w:val="22"/>
              </w:rPr>
            </w:pPr>
            <w:r w:rsidRPr="00E90EF5">
              <w:rPr>
                <w:sz w:val="22"/>
                <w:szCs w:val="22"/>
              </w:rPr>
              <w:t xml:space="preserve">Transportlīdzekļu </w:t>
            </w:r>
            <w:r w:rsidRPr="00E90EF5">
              <w:rPr>
                <w:rFonts w:eastAsia="Calibri"/>
                <w:sz w:val="22"/>
                <w:szCs w:val="22"/>
              </w:rPr>
              <w:t>skaits</w:t>
            </w:r>
          </w:p>
        </w:tc>
        <w:tc>
          <w:tcPr>
            <w:tcW w:w="5449"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Viens, kurš tehnisku problēmu gadījumā tiek aizvietots ar citu analogu transportlīdzekli uz Izpildītāja rēķina.</w:t>
            </w:r>
          </w:p>
        </w:tc>
      </w:tr>
      <w:tr w:rsidR="00EF4195" w:rsidRPr="00E90EF5" w:rsidTr="009A2E90">
        <w:tc>
          <w:tcPr>
            <w:tcW w:w="534"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2.</w:t>
            </w:r>
          </w:p>
        </w:tc>
        <w:tc>
          <w:tcPr>
            <w:tcW w:w="3543" w:type="dxa"/>
            <w:shd w:val="clear" w:color="auto" w:fill="auto"/>
          </w:tcPr>
          <w:p w:rsidR="00EF4195" w:rsidRPr="00E90EF5" w:rsidRDefault="00EF4195" w:rsidP="009A2E90">
            <w:pPr>
              <w:rPr>
                <w:rFonts w:eastAsia="Calibri"/>
                <w:sz w:val="22"/>
                <w:szCs w:val="22"/>
              </w:rPr>
            </w:pPr>
            <w:r w:rsidRPr="00E90EF5">
              <w:rPr>
                <w:sz w:val="22"/>
                <w:szCs w:val="22"/>
              </w:rPr>
              <w:t xml:space="preserve">Transportlīdzekļu </w:t>
            </w:r>
            <w:r w:rsidRPr="00E90EF5">
              <w:rPr>
                <w:rFonts w:eastAsia="Calibri"/>
                <w:sz w:val="22"/>
                <w:szCs w:val="22"/>
              </w:rPr>
              <w:t>izlaiduma gads</w:t>
            </w:r>
          </w:p>
        </w:tc>
        <w:tc>
          <w:tcPr>
            <w:tcW w:w="5449"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Ne vecāks par 12 (divpadsmit) gadiem</w:t>
            </w:r>
          </w:p>
        </w:tc>
      </w:tr>
      <w:tr w:rsidR="00EF4195" w:rsidRPr="00E90EF5" w:rsidTr="009A2E90">
        <w:tc>
          <w:tcPr>
            <w:tcW w:w="534"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3.</w:t>
            </w:r>
          </w:p>
        </w:tc>
        <w:tc>
          <w:tcPr>
            <w:tcW w:w="3543" w:type="dxa"/>
            <w:shd w:val="clear" w:color="auto" w:fill="auto"/>
          </w:tcPr>
          <w:p w:rsidR="00EF4195" w:rsidRPr="00E90EF5" w:rsidRDefault="00EF4195" w:rsidP="009A2E90">
            <w:pPr>
              <w:rPr>
                <w:rFonts w:eastAsia="Calibri"/>
                <w:sz w:val="22"/>
                <w:szCs w:val="22"/>
              </w:rPr>
            </w:pPr>
            <w:r w:rsidRPr="00E90EF5">
              <w:rPr>
                <w:rFonts w:eastAsia="Calibri"/>
                <w:sz w:val="22"/>
                <w:szCs w:val="22"/>
              </w:rPr>
              <w:t>Transportlīdzekļu modeļu atbilstība</w:t>
            </w:r>
          </w:p>
        </w:tc>
        <w:tc>
          <w:tcPr>
            <w:tcW w:w="5449" w:type="dxa"/>
            <w:shd w:val="clear" w:color="auto" w:fill="auto"/>
          </w:tcPr>
          <w:p w:rsidR="00EF4195" w:rsidRPr="00E90EF5" w:rsidRDefault="00EF4195" w:rsidP="009A2E90">
            <w:pPr>
              <w:jc w:val="center"/>
              <w:rPr>
                <w:rFonts w:eastAsia="Calibri"/>
                <w:sz w:val="22"/>
                <w:szCs w:val="22"/>
              </w:rPr>
            </w:pPr>
            <w:r w:rsidRPr="00E90EF5">
              <w:rPr>
                <w:sz w:val="22"/>
                <w:szCs w:val="22"/>
              </w:rPr>
              <w:t>Atbilstošs Latvijas Republikā spēkā esošajiem normām</w:t>
            </w:r>
          </w:p>
        </w:tc>
      </w:tr>
      <w:tr w:rsidR="00EF4195" w:rsidRPr="00E90EF5" w:rsidTr="009A2E90">
        <w:tc>
          <w:tcPr>
            <w:tcW w:w="534"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4.</w:t>
            </w:r>
          </w:p>
        </w:tc>
        <w:tc>
          <w:tcPr>
            <w:tcW w:w="3543" w:type="dxa"/>
            <w:shd w:val="clear" w:color="auto" w:fill="auto"/>
          </w:tcPr>
          <w:p w:rsidR="00EF4195" w:rsidRPr="00E90EF5" w:rsidRDefault="00EF4195" w:rsidP="009A2E90">
            <w:pPr>
              <w:rPr>
                <w:rFonts w:eastAsia="Calibri"/>
                <w:sz w:val="22"/>
                <w:szCs w:val="22"/>
              </w:rPr>
            </w:pPr>
            <w:r w:rsidRPr="00E90EF5">
              <w:rPr>
                <w:rFonts w:eastAsia="Calibri"/>
                <w:sz w:val="22"/>
                <w:szCs w:val="22"/>
              </w:rPr>
              <w:t>Obligātās civiltiesiskās transporta līdzekļu apdrošināšanas polises</w:t>
            </w:r>
          </w:p>
        </w:tc>
        <w:tc>
          <w:tcPr>
            <w:tcW w:w="5449" w:type="dxa"/>
            <w:shd w:val="clear" w:color="auto" w:fill="auto"/>
            <w:vAlign w:val="center"/>
          </w:tcPr>
          <w:p w:rsidR="00EF4195" w:rsidRPr="00E90EF5" w:rsidRDefault="00EF4195" w:rsidP="009A2E90">
            <w:pPr>
              <w:jc w:val="center"/>
              <w:rPr>
                <w:rFonts w:eastAsia="Calibri"/>
                <w:sz w:val="22"/>
                <w:szCs w:val="22"/>
              </w:rPr>
            </w:pPr>
            <w:r w:rsidRPr="00E90EF5">
              <w:rPr>
                <w:rFonts w:eastAsia="Calibri"/>
                <w:sz w:val="22"/>
                <w:szCs w:val="22"/>
              </w:rPr>
              <w:t>Spēkā esošas</w:t>
            </w:r>
          </w:p>
        </w:tc>
      </w:tr>
      <w:tr w:rsidR="00EF4195" w:rsidRPr="00E90EF5" w:rsidTr="009A2E90">
        <w:trPr>
          <w:trHeight w:val="282"/>
        </w:trPr>
        <w:tc>
          <w:tcPr>
            <w:tcW w:w="534"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5.</w:t>
            </w:r>
          </w:p>
        </w:tc>
        <w:tc>
          <w:tcPr>
            <w:tcW w:w="3543" w:type="dxa"/>
            <w:shd w:val="clear" w:color="auto" w:fill="auto"/>
          </w:tcPr>
          <w:p w:rsidR="00EF4195" w:rsidRPr="00E90EF5" w:rsidRDefault="00EF4195" w:rsidP="009A2E90">
            <w:pPr>
              <w:rPr>
                <w:rFonts w:eastAsia="Calibri"/>
                <w:sz w:val="22"/>
                <w:szCs w:val="22"/>
              </w:rPr>
            </w:pPr>
            <w:r w:rsidRPr="00E90EF5">
              <w:rPr>
                <w:rFonts w:eastAsia="Calibri"/>
                <w:sz w:val="22"/>
                <w:szCs w:val="22"/>
              </w:rPr>
              <w:t>Obligātais aprīkojums visiem transportlīdzekļiem</w:t>
            </w:r>
          </w:p>
        </w:tc>
        <w:tc>
          <w:tcPr>
            <w:tcW w:w="5449" w:type="dxa"/>
            <w:shd w:val="clear" w:color="auto" w:fill="auto"/>
          </w:tcPr>
          <w:p w:rsidR="00EF4195" w:rsidRPr="00E90EF5" w:rsidRDefault="00EF4195" w:rsidP="009A2E90">
            <w:pPr>
              <w:jc w:val="center"/>
              <w:rPr>
                <w:rFonts w:eastAsia="Calibri"/>
                <w:sz w:val="22"/>
                <w:szCs w:val="22"/>
              </w:rPr>
            </w:pPr>
            <w:r w:rsidRPr="00E90EF5">
              <w:rPr>
                <w:rFonts w:eastAsia="Calibri"/>
                <w:color w:val="000000"/>
                <w:sz w:val="22"/>
                <w:szCs w:val="22"/>
              </w:rPr>
              <w:t>8 pasažieru</w:t>
            </w:r>
            <w:r w:rsidRPr="00E90EF5">
              <w:rPr>
                <w:rFonts w:eastAsia="Calibri"/>
                <w:sz w:val="22"/>
                <w:szCs w:val="22"/>
              </w:rPr>
              <w:t xml:space="preserve"> sēdvietas</w:t>
            </w:r>
          </w:p>
        </w:tc>
      </w:tr>
      <w:tr w:rsidR="00EF4195" w:rsidRPr="00E90EF5" w:rsidTr="009A2E90">
        <w:trPr>
          <w:trHeight w:val="277"/>
        </w:trPr>
        <w:tc>
          <w:tcPr>
            <w:tcW w:w="534" w:type="dxa"/>
            <w:shd w:val="clear" w:color="auto" w:fill="auto"/>
          </w:tcPr>
          <w:p w:rsidR="00EF4195" w:rsidRPr="00E90EF5" w:rsidRDefault="00EF4195" w:rsidP="009A2E90">
            <w:pPr>
              <w:jc w:val="center"/>
              <w:rPr>
                <w:rFonts w:eastAsia="Calibri"/>
                <w:sz w:val="22"/>
                <w:szCs w:val="22"/>
              </w:rPr>
            </w:pPr>
            <w:r w:rsidRPr="00E90EF5">
              <w:rPr>
                <w:rFonts w:eastAsia="Calibri"/>
                <w:sz w:val="22"/>
                <w:szCs w:val="22"/>
              </w:rPr>
              <w:t>6.</w:t>
            </w:r>
          </w:p>
        </w:tc>
        <w:tc>
          <w:tcPr>
            <w:tcW w:w="3543" w:type="dxa"/>
            <w:shd w:val="clear" w:color="auto" w:fill="auto"/>
          </w:tcPr>
          <w:p w:rsidR="00EF4195" w:rsidRPr="00E90EF5" w:rsidRDefault="00EF4195" w:rsidP="009A2E90">
            <w:pPr>
              <w:rPr>
                <w:rFonts w:eastAsia="Calibri"/>
                <w:sz w:val="22"/>
                <w:szCs w:val="22"/>
              </w:rPr>
            </w:pPr>
            <w:r w:rsidRPr="00E90EF5">
              <w:rPr>
                <w:rFonts w:eastAsia="Calibri"/>
                <w:sz w:val="22"/>
                <w:szCs w:val="22"/>
              </w:rPr>
              <w:t>Transportlīdzekļu pakalpojumu nodrošināšana</w:t>
            </w:r>
          </w:p>
        </w:tc>
        <w:tc>
          <w:tcPr>
            <w:tcW w:w="5449" w:type="dxa"/>
            <w:shd w:val="clear" w:color="auto" w:fill="auto"/>
          </w:tcPr>
          <w:p w:rsidR="00EF4195" w:rsidRPr="00E90EF5" w:rsidRDefault="00EF4195" w:rsidP="00EF4195">
            <w:pPr>
              <w:numPr>
                <w:ilvl w:val="0"/>
                <w:numId w:val="5"/>
              </w:numPr>
              <w:suppressAutoHyphens w:val="0"/>
              <w:ind w:left="238" w:hanging="142"/>
              <w:jc w:val="both"/>
              <w:rPr>
                <w:rFonts w:eastAsia="Calibri"/>
                <w:sz w:val="22"/>
                <w:szCs w:val="22"/>
              </w:rPr>
            </w:pPr>
            <w:r w:rsidRPr="00E90EF5">
              <w:rPr>
                <w:rFonts w:eastAsia="Calibri"/>
                <w:sz w:val="22"/>
                <w:szCs w:val="22"/>
              </w:rPr>
              <w:t xml:space="preserve">Pretendentam specializētā transporta pakalpojumus jānodrošina </w:t>
            </w:r>
            <w:r w:rsidRPr="00E90EF5">
              <w:rPr>
                <w:rFonts w:eastAsia="Calibri"/>
                <w:b/>
                <w:sz w:val="22"/>
                <w:szCs w:val="22"/>
              </w:rPr>
              <w:t xml:space="preserve">5 darba dienas nedēļā </w:t>
            </w:r>
            <w:r w:rsidRPr="00E90EF5">
              <w:rPr>
                <w:rFonts w:eastAsia="Calibri"/>
                <w:sz w:val="22"/>
                <w:szCs w:val="22"/>
              </w:rPr>
              <w:t xml:space="preserve"> (no 7:30 līdz 8:30; no 13.00 līdz 13:30 un no 16:00 līdz 17:00).</w:t>
            </w:r>
          </w:p>
          <w:p w:rsidR="00EF4195" w:rsidRPr="00E90EF5" w:rsidRDefault="00EF4195" w:rsidP="00EF4195">
            <w:pPr>
              <w:numPr>
                <w:ilvl w:val="0"/>
                <w:numId w:val="5"/>
              </w:numPr>
              <w:suppressAutoHyphens w:val="0"/>
              <w:ind w:left="205" w:hanging="90"/>
              <w:jc w:val="both"/>
              <w:rPr>
                <w:rFonts w:eastAsia="Calibri"/>
                <w:sz w:val="22"/>
                <w:szCs w:val="22"/>
              </w:rPr>
            </w:pPr>
            <w:r w:rsidRPr="00E90EF5">
              <w:rPr>
                <w:rFonts w:eastAsia="Calibri"/>
                <w:sz w:val="22"/>
                <w:szCs w:val="22"/>
              </w:rPr>
              <w:t xml:space="preserve">Kopējais aptuvenais darba stundu skaits līguma darbības laikā – </w:t>
            </w:r>
            <w:r w:rsidRPr="00E90EF5">
              <w:rPr>
                <w:sz w:val="22"/>
                <w:szCs w:val="22"/>
              </w:rPr>
              <w:t>633</w:t>
            </w:r>
            <w:r w:rsidRPr="00E90EF5">
              <w:rPr>
                <w:rFonts w:eastAsia="Calibri"/>
                <w:sz w:val="22"/>
                <w:szCs w:val="22"/>
              </w:rPr>
              <w:t>.</w:t>
            </w:r>
          </w:p>
          <w:p w:rsidR="00EF4195" w:rsidRPr="00E90EF5" w:rsidRDefault="00EF4195" w:rsidP="00EF4195">
            <w:pPr>
              <w:numPr>
                <w:ilvl w:val="0"/>
                <w:numId w:val="5"/>
              </w:numPr>
              <w:suppressAutoHyphens w:val="0"/>
              <w:ind w:left="205" w:hanging="90"/>
              <w:jc w:val="both"/>
              <w:rPr>
                <w:rFonts w:eastAsia="Calibri"/>
                <w:sz w:val="22"/>
                <w:szCs w:val="22"/>
              </w:rPr>
            </w:pPr>
            <w:r w:rsidRPr="00E90EF5">
              <w:rPr>
                <w:rFonts w:eastAsia="Calibri"/>
                <w:sz w:val="22"/>
                <w:szCs w:val="22"/>
              </w:rPr>
              <w:t>Līguma izpildes vieta – Daugavpils pilsētas administratīvā teritorija.</w:t>
            </w:r>
          </w:p>
          <w:p w:rsidR="00EF4195" w:rsidRPr="00E90EF5" w:rsidRDefault="00EF4195" w:rsidP="00EF4195">
            <w:pPr>
              <w:numPr>
                <w:ilvl w:val="0"/>
                <w:numId w:val="5"/>
              </w:numPr>
              <w:suppressAutoHyphens w:val="0"/>
              <w:ind w:left="205" w:hanging="90"/>
              <w:jc w:val="both"/>
              <w:rPr>
                <w:rFonts w:eastAsia="Calibri"/>
                <w:sz w:val="22"/>
                <w:szCs w:val="22"/>
              </w:rPr>
            </w:pPr>
            <w:r w:rsidRPr="00E90EF5">
              <w:rPr>
                <w:rFonts w:eastAsia="Calibri"/>
                <w:sz w:val="22"/>
                <w:szCs w:val="22"/>
              </w:rPr>
              <w:t>Izpildītājs nodrošina klientu pārvadāšanu pēc Pasūtītāja izstrādātā maršruta plāna (katru nedēļu tiek izsniegts aktuālais maršruta plāns).</w:t>
            </w:r>
          </w:p>
        </w:tc>
      </w:tr>
    </w:tbl>
    <w:p w:rsidR="003540AA" w:rsidRPr="003540AA" w:rsidRDefault="003540AA" w:rsidP="003540AA">
      <w:pPr>
        <w:jc w:val="both"/>
        <w:rPr>
          <w:sz w:val="23"/>
          <w:szCs w:val="23"/>
        </w:rPr>
      </w:pPr>
    </w:p>
    <w:p w:rsidR="003540AA" w:rsidRPr="003540AA" w:rsidRDefault="003540AA" w:rsidP="003540AA">
      <w:pPr>
        <w:keepNext/>
        <w:keepLines/>
        <w:widowControl w:val="0"/>
        <w:tabs>
          <w:tab w:val="left" w:pos="363"/>
          <w:tab w:val="left" w:pos="720"/>
        </w:tabs>
        <w:spacing w:before="120"/>
        <w:jc w:val="both"/>
        <w:rPr>
          <w:sz w:val="23"/>
          <w:szCs w:val="23"/>
        </w:rPr>
      </w:pPr>
    </w:p>
    <w:tbl>
      <w:tblPr>
        <w:tblStyle w:val="TableGrid"/>
        <w:tblW w:w="9497" w:type="dxa"/>
        <w:tblInd w:w="279" w:type="dxa"/>
        <w:tblLook w:val="04A0" w:firstRow="1" w:lastRow="0" w:firstColumn="1" w:lastColumn="0" w:noHBand="0" w:noVBand="1"/>
      </w:tblPr>
      <w:tblGrid>
        <w:gridCol w:w="4391"/>
        <w:gridCol w:w="5106"/>
      </w:tblGrid>
      <w:tr w:rsidR="003540AA" w:rsidRPr="003540AA" w:rsidTr="00E936E9">
        <w:trPr>
          <w:trHeight w:val="70"/>
        </w:trPr>
        <w:tc>
          <w:tcPr>
            <w:tcW w:w="4391" w:type="dxa"/>
          </w:tcPr>
          <w:p w:rsidR="003540AA" w:rsidRPr="003540AA" w:rsidRDefault="003540AA" w:rsidP="009A2E90">
            <w:pPr>
              <w:rPr>
                <w:b/>
                <w:sz w:val="23"/>
                <w:szCs w:val="23"/>
                <w:lang w:val="en-US"/>
              </w:rPr>
            </w:pPr>
            <w:r w:rsidRPr="003540AA">
              <w:rPr>
                <w:b/>
                <w:sz w:val="23"/>
                <w:szCs w:val="23"/>
                <w:lang w:val="en-US"/>
              </w:rPr>
              <w:t>PASŪTĪTĀJS:</w:t>
            </w:r>
          </w:p>
          <w:p w:rsidR="003540AA" w:rsidRPr="003540AA" w:rsidRDefault="003540AA" w:rsidP="009A2E90">
            <w:pPr>
              <w:rPr>
                <w:b/>
                <w:bCs/>
                <w:sz w:val="23"/>
                <w:szCs w:val="23"/>
              </w:rPr>
            </w:pPr>
            <w:r w:rsidRPr="003540AA">
              <w:rPr>
                <w:b/>
                <w:bCs/>
                <w:sz w:val="23"/>
                <w:szCs w:val="23"/>
              </w:rPr>
              <w:t>Daugavpils pilsētas pašvaldības iestāde “Sociālais dienests”</w:t>
            </w:r>
          </w:p>
          <w:p w:rsidR="003540AA" w:rsidRPr="003540AA" w:rsidRDefault="003540AA" w:rsidP="009A2E90">
            <w:pPr>
              <w:rPr>
                <w:bCs/>
                <w:sz w:val="23"/>
                <w:szCs w:val="23"/>
              </w:rPr>
            </w:pPr>
            <w:r w:rsidRPr="003540AA">
              <w:rPr>
                <w:bCs/>
                <w:sz w:val="23"/>
                <w:szCs w:val="23"/>
              </w:rPr>
              <w:t xml:space="preserve">Vadītāja </w:t>
            </w:r>
            <w:proofErr w:type="spellStart"/>
            <w:r w:rsidRPr="003540AA">
              <w:rPr>
                <w:bCs/>
                <w:sz w:val="23"/>
                <w:szCs w:val="23"/>
              </w:rPr>
              <w:t>p.i</w:t>
            </w:r>
            <w:proofErr w:type="spellEnd"/>
            <w:r w:rsidRPr="003540AA">
              <w:rPr>
                <w:bCs/>
                <w:sz w:val="23"/>
                <w:szCs w:val="23"/>
              </w:rPr>
              <w:t>.</w:t>
            </w:r>
          </w:p>
          <w:p w:rsidR="003540AA" w:rsidRPr="003540AA" w:rsidRDefault="003540AA" w:rsidP="009A2E90">
            <w:pPr>
              <w:rPr>
                <w:bCs/>
                <w:sz w:val="23"/>
                <w:szCs w:val="23"/>
              </w:rPr>
            </w:pPr>
          </w:p>
          <w:p w:rsidR="003540AA" w:rsidRPr="003540AA" w:rsidRDefault="003540AA" w:rsidP="009A2E90">
            <w:pPr>
              <w:rPr>
                <w:b/>
                <w:bCs/>
                <w:sz w:val="23"/>
                <w:szCs w:val="23"/>
              </w:rPr>
            </w:pPr>
            <w:r w:rsidRPr="003540AA">
              <w:rPr>
                <w:b/>
                <w:bCs/>
                <w:sz w:val="23"/>
                <w:szCs w:val="23"/>
              </w:rPr>
              <w:t>________________________________</w:t>
            </w:r>
          </w:p>
          <w:p w:rsidR="003540AA" w:rsidRPr="003540AA" w:rsidRDefault="003540AA" w:rsidP="009A2E90">
            <w:pPr>
              <w:rPr>
                <w:sz w:val="23"/>
                <w:szCs w:val="23"/>
              </w:rPr>
            </w:pPr>
            <w:r w:rsidRPr="003540AA">
              <w:rPr>
                <w:bCs/>
                <w:sz w:val="23"/>
                <w:szCs w:val="23"/>
              </w:rPr>
              <w:t>L.Drozde</w:t>
            </w:r>
          </w:p>
          <w:p w:rsidR="003540AA" w:rsidRPr="003540AA" w:rsidRDefault="003540AA" w:rsidP="009A2E90">
            <w:pPr>
              <w:rPr>
                <w:sz w:val="23"/>
                <w:szCs w:val="23"/>
              </w:rPr>
            </w:pPr>
          </w:p>
        </w:tc>
        <w:tc>
          <w:tcPr>
            <w:tcW w:w="5106" w:type="dxa"/>
          </w:tcPr>
          <w:p w:rsidR="003540AA" w:rsidRPr="003540AA" w:rsidRDefault="003540AA" w:rsidP="009A2E90">
            <w:pPr>
              <w:rPr>
                <w:b/>
                <w:sz w:val="23"/>
                <w:szCs w:val="23"/>
                <w:lang w:val="en-US"/>
              </w:rPr>
            </w:pPr>
            <w:r w:rsidRPr="003540AA">
              <w:rPr>
                <w:b/>
                <w:sz w:val="23"/>
                <w:szCs w:val="23"/>
                <w:lang w:val="en-US"/>
              </w:rPr>
              <w:t>IZPILDĪTĀJS:</w:t>
            </w:r>
          </w:p>
          <w:p w:rsidR="003540AA" w:rsidRPr="003540AA" w:rsidRDefault="003540AA" w:rsidP="009A2E90">
            <w:pPr>
              <w:rPr>
                <w:b/>
                <w:sz w:val="23"/>
                <w:szCs w:val="23"/>
                <w:lang w:val="en-US"/>
              </w:rPr>
            </w:pPr>
            <w:r w:rsidRPr="003540AA">
              <w:rPr>
                <w:b/>
                <w:sz w:val="23"/>
                <w:szCs w:val="23"/>
                <w:lang w:val="en-US"/>
              </w:rPr>
              <w:t>SIA”DINABURG REISS”</w:t>
            </w:r>
          </w:p>
          <w:p w:rsidR="003540AA" w:rsidRPr="003540AA" w:rsidRDefault="003540AA" w:rsidP="009A2E90">
            <w:pPr>
              <w:rPr>
                <w:b/>
                <w:sz w:val="23"/>
                <w:szCs w:val="23"/>
                <w:lang w:val="en-US"/>
              </w:rPr>
            </w:pPr>
          </w:p>
          <w:p w:rsidR="00253025" w:rsidRDefault="00253025" w:rsidP="00253025">
            <w:pPr>
              <w:rPr>
                <w:sz w:val="23"/>
                <w:szCs w:val="23"/>
              </w:rPr>
            </w:pPr>
            <w:r>
              <w:rPr>
                <w:sz w:val="23"/>
                <w:szCs w:val="23"/>
              </w:rPr>
              <w:t>Prokūrists</w:t>
            </w:r>
          </w:p>
          <w:p w:rsidR="00253025" w:rsidRPr="003540AA" w:rsidRDefault="00253025" w:rsidP="00253025">
            <w:pPr>
              <w:rPr>
                <w:sz w:val="23"/>
                <w:szCs w:val="23"/>
              </w:rPr>
            </w:pPr>
          </w:p>
          <w:p w:rsidR="00253025" w:rsidRPr="003540AA" w:rsidRDefault="00253025" w:rsidP="00253025">
            <w:pPr>
              <w:rPr>
                <w:sz w:val="23"/>
                <w:szCs w:val="23"/>
              </w:rPr>
            </w:pPr>
            <w:r w:rsidRPr="003540AA">
              <w:rPr>
                <w:sz w:val="23"/>
                <w:szCs w:val="23"/>
              </w:rPr>
              <w:t>_____________________</w:t>
            </w:r>
          </w:p>
          <w:p w:rsidR="003540AA" w:rsidRPr="003540AA" w:rsidRDefault="00253025" w:rsidP="00253025">
            <w:pPr>
              <w:rPr>
                <w:sz w:val="23"/>
                <w:szCs w:val="23"/>
              </w:rPr>
            </w:pPr>
            <w:proofErr w:type="spellStart"/>
            <w:r>
              <w:rPr>
                <w:sz w:val="23"/>
                <w:szCs w:val="23"/>
              </w:rPr>
              <w:t>I.Golubevs</w:t>
            </w:r>
            <w:proofErr w:type="spellEnd"/>
          </w:p>
        </w:tc>
      </w:tr>
    </w:tbl>
    <w:p w:rsidR="003540AA" w:rsidRPr="003540AA" w:rsidRDefault="003540AA" w:rsidP="003540AA">
      <w:pPr>
        <w:jc w:val="right"/>
        <w:rPr>
          <w:sz w:val="23"/>
          <w:szCs w:val="23"/>
        </w:rPr>
      </w:pPr>
    </w:p>
    <w:p w:rsidR="003540AA" w:rsidRPr="003540AA" w:rsidRDefault="003540AA" w:rsidP="003540AA">
      <w:pPr>
        <w:jc w:val="right"/>
        <w:rPr>
          <w:sz w:val="23"/>
          <w:szCs w:val="23"/>
        </w:rPr>
      </w:pPr>
    </w:p>
    <w:p w:rsidR="003540AA" w:rsidRPr="003540AA" w:rsidRDefault="003540AA" w:rsidP="003540AA">
      <w:pPr>
        <w:jc w:val="right"/>
        <w:rPr>
          <w:sz w:val="23"/>
          <w:szCs w:val="23"/>
        </w:rPr>
      </w:pPr>
    </w:p>
    <w:p w:rsidR="003540AA" w:rsidRDefault="003540AA" w:rsidP="003540AA">
      <w:pPr>
        <w:jc w:val="right"/>
        <w:rPr>
          <w:sz w:val="23"/>
          <w:szCs w:val="23"/>
        </w:rPr>
      </w:pPr>
    </w:p>
    <w:p w:rsidR="00AF0529" w:rsidRDefault="00AF0529" w:rsidP="003540AA">
      <w:pPr>
        <w:jc w:val="right"/>
        <w:rPr>
          <w:sz w:val="23"/>
          <w:szCs w:val="23"/>
        </w:rPr>
      </w:pPr>
    </w:p>
    <w:p w:rsidR="00253025" w:rsidRDefault="00253025">
      <w:pPr>
        <w:suppressAutoHyphens w:val="0"/>
        <w:spacing w:after="160" w:line="259" w:lineRule="auto"/>
        <w:rPr>
          <w:sz w:val="23"/>
          <w:szCs w:val="23"/>
        </w:rPr>
      </w:pPr>
      <w:r>
        <w:rPr>
          <w:sz w:val="23"/>
          <w:szCs w:val="23"/>
        </w:rPr>
        <w:br w:type="page"/>
      </w:r>
    </w:p>
    <w:p w:rsidR="003540AA" w:rsidRPr="003540AA" w:rsidRDefault="003540AA" w:rsidP="003540AA">
      <w:pPr>
        <w:jc w:val="right"/>
        <w:rPr>
          <w:sz w:val="23"/>
          <w:szCs w:val="23"/>
        </w:rPr>
      </w:pPr>
      <w:r w:rsidRPr="003540AA">
        <w:rPr>
          <w:sz w:val="23"/>
          <w:szCs w:val="23"/>
        </w:rPr>
        <w:lastRenderedPageBreak/>
        <w:t>Pielikums Nr. 2</w:t>
      </w:r>
    </w:p>
    <w:p w:rsidR="003540AA" w:rsidRDefault="003540AA" w:rsidP="003540AA">
      <w:pPr>
        <w:jc w:val="right"/>
        <w:rPr>
          <w:sz w:val="23"/>
          <w:szCs w:val="23"/>
        </w:rPr>
      </w:pPr>
      <w:r w:rsidRPr="003540AA">
        <w:rPr>
          <w:sz w:val="23"/>
          <w:szCs w:val="23"/>
        </w:rPr>
        <w:t xml:space="preserve">Pie 2017.gada </w:t>
      </w:r>
      <w:r w:rsidR="00253025">
        <w:rPr>
          <w:sz w:val="23"/>
          <w:szCs w:val="23"/>
        </w:rPr>
        <w:t>___</w:t>
      </w:r>
      <w:r w:rsidR="009970C8">
        <w:rPr>
          <w:sz w:val="23"/>
          <w:szCs w:val="23"/>
        </w:rPr>
        <w:t>.janvāra</w:t>
      </w:r>
      <w:r w:rsidR="009970C8" w:rsidRPr="003540AA">
        <w:rPr>
          <w:sz w:val="23"/>
          <w:szCs w:val="23"/>
        </w:rPr>
        <w:t xml:space="preserve"> </w:t>
      </w:r>
      <w:r w:rsidRPr="003540AA">
        <w:rPr>
          <w:sz w:val="23"/>
          <w:szCs w:val="23"/>
        </w:rPr>
        <w:t>iepirkuma līguma</w:t>
      </w:r>
    </w:p>
    <w:p w:rsidR="003540AA" w:rsidRPr="003540AA" w:rsidRDefault="003540AA" w:rsidP="003540AA">
      <w:pPr>
        <w:jc w:val="right"/>
        <w:rPr>
          <w:sz w:val="23"/>
          <w:szCs w:val="23"/>
        </w:rPr>
      </w:pPr>
    </w:p>
    <w:p w:rsidR="003540AA" w:rsidRPr="003540AA" w:rsidRDefault="003540AA" w:rsidP="003540AA">
      <w:pPr>
        <w:jc w:val="center"/>
        <w:rPr>
          <w:b/>
          <w:bCs/>
          <w:sz w:val="23"/>
          <w:szCs w:val="23"/>
        </w:rPr>
      </w:pPr>
      <w:r w:rsidRPr="003540AA">
        <w:rPr>
          <w:b/>
          <w:bCs/>
          <w:sz w:val="23"/>
          <w:szCs w:val="23"/>
        </w:rPr>
        <w:t>TEHNISKAIS PIEDĀVĀJUMS</w:t>
      </w:r>
    </w:p>
    <w:p w:rsidR="003540AA" w:rsidRPr="003540AA" w:rsidRDefault="003540AA" w:rsidP="003540AA">
      <w:pPr>
        <w:jc w:val="center"/>
        <w:rPr>
          <w:b/>
          <w:bCs/>
          <w:sz w:val="23"/>
          <w:szCs w:val="23"/>
        </w:rPr>
      </w:pPr>
      <w:bookmarkStart w:id="0" w:name="_GoBack"/>
      <w:bookmarkEnd w:id="0"/>
    </w:p>
    <w:p w:rsidR="003540AA" w:rsidRPr="003540AA" w:rsidRDefault="003540AA" w:rsidP="003540AA">
      <w:pPr>
        <w:jc w:val="both"/>
        <w:rPr>
          <w:sz w:val="23"/>
          <w:szCs w:val="23"/>
        </w:rPr>
      </w:pPr>
    </w:p>
    <w:p w:rsidR="003540AA" w:rsidRDefault="003540AA" w:rsidP="003560C4">
      <w:pPr>
        <w:jc w:val="both"/>
        <w:rPr>
          <w:sz w:val="23"/>
          <w:szCs w:val="23"/>
        </w:rPr>
      </w:pPr>
      <w:r w:rsidRPr="003540AA">
        <w:rPr>
          <w:sz w:val="23"/>
          <w:szCs w:val="23"/>
        </w:rPr>
        <w:tab/>
      </w: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Default="003560C4" w:rsidP="003560C4">
      <w:pPr>
        <w:jc w:val="both"/>
        <w:rPr>
          <w:sz w:val="23"/>
          <w:szCs w:val="23"/>
        </w:rPr>
      </w:pPr>
    </w:p>
    <w:p w:rsidR="003560C4" w:rsidRPr="003540AA" w:rsidRDefault="003560C4" w:rsidP="003560C4">
      <w:pPr>
        <w:jc w:val="both"/>
        <w:rPr>
          <w:sz w:val="23"/>
          <w:szCs w:val="23"/>
        </w:rPr>
      </w:pPr>
    </w:p>
    <w:p w:rsidR="003540AA" w:rsidRPr="003540AA" w:rsidRDefault="003540AA" w:rsidP="00EF4195">
      <w:pPr>
        <w:keepNext/>
        <w:keepLines/>
        <w:widowControl w:val="0"/>
        <w:tabs>
          <w:tab w:val="left" w:pos="363"/>
          <w:tab w:val="left" w:pos="720"/>
        </w:tabs>
        <w:spacing w:before="120"/>
        <w:jc w:val="both"/>
        <w:rPr>
          <w:b/>
          <w:sz w:val="23"/>
          <w:szCs w:val="23"/>
        </w:rPr>
      </w:pPr>
    </w:p>
    <w:tbl>
      <w:tblPr>
        <w:tblStyle w:val="TableGrid"/>
        <w:tblW w:w="9634" w:type="dxa"/>
        <w:tblLook w:val="04A0" w:firstRow="1" w:lastRow="0" w:firstColumn="1" w:lastColumn="0" w:noHBand="0" w:noVBand="1"/>
      </w:tblPr>
      <w:tblGrid>
        <w:gridCol w:w="4670"/>
        <w:gridCol w:w="4964"/>
      </w:tblGrid>
      <w:tr w:rsidR="003540AA" w:rsidRPr="003540AA" w:rsidTr="00EF4195">
        <w:trPr>
          <w:trHeight w:val="70"/>
        </w:trPr>
        <w:tc>
          <w:tcPr>
            <w:tcW w:w="4670" w:type="dxa"/>
          </w:tcPr>
          <w:p w:rsidR="003540AA" w:rsidRPr="003540AA" w:rsidRDefault="003540AA" w:rsidP="009A2E90">
            <w:pPr>
              <w:rPr>
                <w:b/>
                <w:sz w:val="23"/>
                <w:szCs w:val="23"/>
                <w:lang w:val="en-US"/>
              </w:rPr>
            </w:pPr>
            <w:r w:rsidRPr="003540AA">
              <w:rPr>
                <w:b/>
                <w:sz w:val="23"/>
                <w:szCs w:val="23"/>
                <w:lang w:val="en-US"/>
              </w:rPr>
              <w:t>PASŪTĪTĀJS:</w:t>
            </w:r>
          </w:p>
          <w:p w:rsidR="003540AA" w:rsidRPr="003540AA" w:rsidRDefault="003540AA" w:rsidP="009A2E90">
            <w:pPr>
              <w:rPr>
                <w:b/>
                <w:bCs/>
                <w:sz w:val="23"/>
                <w:szCs w:val="23"/>
              </w:rPr>
            </w:pPr>
            <w:r w:rsidRPr="003540AA">
              <w:rPr>
                <w:b/>
                <w:bCs/>
                <w:sz w:val="23"/>
                <w:szCs w:val="23"/>
              </w:rPr>
              <w:t>Daugavpils pilsētas pašvaldības iestāde “Sociālais dienests”</w:t>
            </w:r>
          </w:p>
          <w:p w:rsidR="003540AA" w:rsidRPr="003540AA" w:rsidRDefault="003540AA" w:rsidP="009A2E90">
            <w:pPr>
              <w:rPr>
                <w:bCs/>
                <w:sz w:val="23"/>
                <w:szCs w:val="23"/>
              </w:rPr>
            </w:pPr>
            <w:r w:rsidRPr="003540AA">
              <w:rPr>
                <w:bCs/>
                <w:sz w:val="23"/>
                <w:szCs w:val="23"/>
              </w:rPr>
              <w:t xml:space="preserve">Vadītāja </w:t>
            </w:r>
            <w:proofErr w:type="spellStart"/>
            <w:r w:rsidRPr="003540AA">
              <w:rPr>
                <w:bCs/>
                <w:sz w:val="23"/>
                <w:szCs w:val="23"/>
              </w:rPr>
              <w:t>p.i</w:t>
            </w:r>
            <w:proofErr w:type="spellEnd"/>
            <w:r w:rsidRPr="003540AA">
              <w:rPr>
                <w:bCs/>
                <w:sz w:val="23"/>
                <w:szCs w:val="23"/>
              </w:rPr>
              <w:t>.</w:t>
            </w:r>
          </w:p>
          <w:p w:rsidR="003540AA" w:rsidRPr="003540AA" w:rsidRDefault="003540AA" w:rsidP="009A2E90">
            <w:pPr>
              <w:rPr>
                <w:bCs/>
                <w:sz w:val="23"/>
                <w:szCs w:val="23"/>
              </w:rPr>
            </w:pPr>
          </w:p>
          <w:p w:rsidR="003540AA" w:rsidRPr="003540AA" w:rsidRDefault="003540AA" w:rsidP="009A2E90">
            <w:pPr>
              <w:rPr>
                <w:b/>
                <w:bCs/>
                <w:sz w:val="23"/>
                <w:szCs w:val="23"/>
              </w:rPr>
            </w:pPr>
            <w:r w:rsidRPr="003540AA">
              <w:rPr>
                <w:b/>
                <w:bCs/>
                <w:sz w:val="23"/>
                <w:szCs w:val="23"/>
              </w:rPr>
              <w:t>________________________________</w:t>
            </w:r>
          </w:p>
          <w:p w:rsidR="003540AA" w:rsidRPr="003540AA" w:rsidRDefault="003540AA" w:rsidP="009A2E90">
            <w:pPr>
              <w:rPr>
                <w:sz w:val="23"/>
                <w:szCs w:val="23"/>
              </w:rPr>
            </w:pPr>
            <w:r w:rsidRPr="003540AA">
              <w:rPr>
                <w:bCs/>
                <w:sz w:val="23"/>
                <w:szCs w:val="23"/>
              </w:rPr>
              <w:t>L.Drozde</w:t>
            </w:r>
          </w:p>
        </w:tc>
        <w:tc>
          <w:tcPr>
            <w:tcW w:w="4964" w:type="dxa"/>
          </w:tcPr>
          <w:p w:rsidR="003540AA" w:rsidRPr="003540AA" w:rsidRDefault="003540AA" w:rsidP="009A2E90">
            <w:pPr>
              <w:rPr>
                <w:b/>
                <w:sz w:val="23"/>
                <w:szCs w:val="23"/>
                <w:lang w:val="en-US"/>
              </w:rPr>
            </w:pPr>
            <w:r w:rsidRPr="003540AA">
              <w:rPr>
                <w:b/>
                <w:sz w:val="23"/>
                <w:szCs w:val="23"/>
                <w:lang w:val="en-US"/>
              </w:rPr>
              <w:t>IZPILDĪTĀJS:</w:t>
            </w:r>
          </w:p>
          <w:p w:rsidR="003540AA" w:rsidRPr="003540AA" w:rsidRDefault="003540AA" w:rsidP="009A2E90">
            <w:pPr>
              <w:rPr>
                <w:b/>
                <w:sz w:val="23"/>
                <w:szCs w:val="23"/>
                <w:lang w:val="en-US"/>
              </w:rPr>
            </w:pPr>
            <w:r w:rsidRPr="003540AA">
              <w:rPr>
                <w:b/>
                <w:sz w:val="23"/>
                <w:szCs w:val="23"/>
                <w:lang w:val="en-US"/>
              </w:rPr>
              <w:t>SIA”DINABURG REISS”</w:t>
            </w:r>
          </w:p>
          <w:p w:rsidR="003540AA" w:rsidRPr="003540AA" w:rsidRDefault="003540AA" w:rsidP="009A2E90">
            <w:pPr>
              <w:rPr>
                <w:b/>
                <w:sz w:val="23"/>
                <w:szCs w:val="23"/>
                <w:lang w:val="en-US"/>
              </w:rPr>
            </w:pPr>
          </w:p>
          <w:p w:rsidR="00253025" w:rsidRDefault="00253025" w:rsidP="00253025">
            <w:pPr>
              <w:rPr>
                <w:sz w:val="23"/>
                <w:szCs w:val="23"/>
              </w:rPr>
            </w:pPr>
            <w:r>
              <w:rPr>
                <w:sz w:val="23"/>
                <w:szCs w:val="23"/>
              </w:rPr>
              <w:t>Prokūrists</w:t>
            </w:r>
          </w:p>
          <w:p w:rsidR="00253025" w:rsidRPr="003540AA" w:rsidRDefault="00253025" w:rsidP="00253025">
            <w:pPr>
              <w:rPr>
                <w:sz w:val="23"/>
                <w:szCs w:val="23"/>
              </w:rPr>
            </w:pPr>
          </w:p>
          <w:p w:rsidR="00253025" w:rsidRPr="003540AA" w:rsidRDefault="00253025" w:rsidP="00253025">
            <w:pPr>
              <w:rPr>
                <w:sz w:val="23"/>
                <w:szCs w:val="23"/>
              </w:rPr>
            </w:pPr>
            <w:r w:rsidRPr="003540AA">
              <w:rPr>
                <w:sz w:val="23"/>
                <w:szCs w:val="23"/>
              </w:rPr>
              <w:t>_____________________</w:t>
            </w:r>
          </w:p>
          <w:p w:rsidR="003540AA" w:rsidRPr="003540AA" w:rsidRDefault="00253025" w:rsidP="00253025">
            <w:pPr>
              <w:rPr>
                <w:sz w:val="23"/>
                <w:szCs w:val="23"/>
              </w:rPr>
            </w:pPr>
            <w:proofErr w:type="spellStart"/>
            <w:r>
              <w:rPr>
                <w:sz w:val="23"/>
                <w:szCs w:val="23"/>
              </w:rPr>
              <w:t>I.Golubevs</w:t>
            </w:r>
            <w:proofErr w:type="spellEnd"/>
          </w:p>
        </w:tc>
      </w:tr>
    </w:tbl>
    <w:p w:rsidR="003540AA" w:rsidRPr="003540AA" w:rsidRDefault="003540AA" w:rsidP="00EF4195">
      <w:pPr>
        <w:keepNext/>
        <w:keepLines/>
        <w:widowControl w:val="0"/>
        <w:tabs>
          <w:tab w:val="left" w:pos="363"/>
          <w:tab w:val="left" w:pos="720"/>
        </w:tabs>
        <w:spacing w:before="120"/>
        <w:jc w:val="both"/>
        <w:rPr>
          <w:sz w:val="23"/>
          <w:szCs w:val="23"/>
        </w:rPr>
      </w:pPr>
    </w:p>
    <w:p w:rsidR="003540AA" w:rsidRPr="003540AA" w:rsidRDefault="003540AA">
      <w:pPr>
        <w:rPr>
          <w:sz w:val="23"/>
          <w:szCs w:val="23"/>
        </w:rPr>
      </w:pPr>
    </w:p>
    <w:sectPr w:rsidR="003540AA" w:rsidRPr="003540AA" w:rsidSect="0068210C">
      <w:footerReference w:type="default" r:id="rId8"/>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2C" w:rsidRDefault="004D782C" w:rsidP="00253025">
      <w:r>
        <w:separator/>
      </w:r>
    </w:p>
  </w:endnote>
  <w:endnote w:type="continuationSeparator" w:id="0">
    <w:p w:rsidR="004D782C" w:rsidRDefault="004D782C" w:rsidP="0025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09802"/>
      <w:docPartObj>
        <w:docPartGallery w:val="Page Numbers (Bottom of Page)"/>
        <w:docPartUnique/>
      </w:docPartObj>
    </w:sdtPr>
    <w:sdtEndPr>
      <w:rPr>
        <w:noProof/>
      </w:rPr>
    </w:sdtEndPr>
    <w:sdtContent>
      <w:p w:rsidR="00253025" w:rsidRDefault="00253025">
        <w:pPr>
          <w:pStyle w:val="Footer"/>
          <w:jc w:val="center"/>
        </w:pPr>
        <w:r>
          <w:fldChar w:fldCharType="begin"/>
        </w:r>
        <w:r>
          <w:instrText xml:space="preserve"> PAGE   \* MERGEFORMAT </w:instrText>
        </w:r>
        <w:r>
          <w:fldChar w:fldCharType="separate"/>
        </w:r>
        <w:r w:rsidR="003560C4">
          <w:rPr>
            <w:noProof/>
          </w:rPr>
          <w:t>4</w:t>
        </w:r>
        <w:r>
          <w:rPr>
            <w:noProof/>
          </w:rPr>
          <w:fldChar w:fldCharType="end"/>
        </w:r>
      </w:p>
    </w:sdtContent>
  </w:sdt>
  <w:p w:rsidR="00253025" w:rsidRDefault="00253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2C" w:rsidRDefault="004D782C" w:rsidP="00253025">
      <w:r>
        <w:separator/>
      </w:r>
    </w:p>
  </w:footnote>
  <w:footnote w:type="continuationSeparator" w:id="0">
    <w:p w:rsidR="004D782C" w:rsidRDefault="004D782C" w:rsidP="00253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EE60A9"/>
    <w:multiLevelType w:val="hybridMultilevel"/>
    <w:tmpl w:val="E5129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707484"/>
    <w:multiLevelType w:val="multilevel"/>
    <w:tmpl w:val="6DEC6DDC"/>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E482A91"/>
    <w:multiLevelType w:val="multilevel"/>
    <w:tmpl w:val="3BACA2A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40287FAB"/>
    <w:multiLevelType w:val="hybridMultilevel"/>
    <w:tmpl w:val="09EAA23E"/>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A6"/>
    <w:rsid w:val="00157ECC"/>
    <w:rsid w:val="00253025"/>
    <w:rsid w:val="00262700"/>
    <w:rsid w:val="003540AA"/>
    <w:rsid w:val="003560C4"/>
    <w:rsid w:val="004D782C"/>
    <w:rsid w:val="005742A6"/>
    <w:rsid w:val="0060427E"/>
    <w:rsid w:val="0068210C"/>
    <w:rsid w:val="007532A6"/>
    <w:rsid w:val="00863FA6"/>
    <w:rsid w:val="00885A47"/>
    <w:rsid w:val="008D608C"/>
    <w:rsid w:val="009970C8"/>
    <w:rsid w:val="00AF0529"/>
    <w:rsid w:val="00C577B1"/>
    <w:rsid w:val="00E936E9"/>
    <w:rsid w:val="00E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CF3EF-D4BE-4303-8A08-DC8B26CC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A6"/>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863FA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863FA6"/>
    <w:rPr>
      <w:rFonts w:ascii="Times New Roman" w:eastAsia="Times New Roman" w:hAnsi="Times New Roman" w:cs="Times New Roman"/>
      <w:sz w:val="24"/>
      <w:szCs w:val="24"/>
      <w:lang w:val="lv-LV" w:eastAsia="ar-SA"/>
    </w:rPr>
  </w:style>
  <w:style w:type="paragraph" w:customStyle="1" w:styleId="a">
    <w:name w:val="Заголовок таблицы"/>
    <w:basedOn w:val="Normal"/>
    <w:rsid w:val="00863FA6"/>
    <w:pPr>
      <w:suppressLineNumbers/>
      <w:jc w:val="center"/>
    </w:pPr>
    <w:rPr>
      <w:b/>
      <w:bCs/>
    </w:rPr>
  </w:style>
  <w:style w:type="paragraph" w:styleId="ListParagraph">
    <w:name w:val="List Paragraph"/>
    <w:basedOn w:val="Normal"/>
    <w:uiPriority w:val="34"/>
    <w:qFormat/>
    <w:rsid w:val="00863FA6"/>
    <w:pPr>
      <w:ind w:left="720"/>
    </w:pPr>
  </w:style>
  <w:style w:type="table" w:styleId="TableGrid">
    <w:name w:val="Table Grid"/>
    <w:basedOn w:val="TableNormal"/>
    <w:uiPriority w:val="39"/>
    <w:rsid w:val="0068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32A6"/>
    <w:rPr>
      <w:b/>
      <w:bCs/>
    </w:rPr>
  </w:style>
  <w:style w:type="paragraph" w:styleId="Header">
    <w:name w:val="header"/>
    <w:basedOn w:val="Normal"/>
    <w:link w:val="HeaderChar"/>
    <w:uiPriority w:val="99"/>
    <w:unhideWhenUsed/>
    <w:rsid w:val="00253025"/>
    <w:pPr>
      <w:tabs>
        <w:tab w:val="center" w:pos="4153"/>
        <w:tab w:val="right" w:pos="8306"/>
      </w:tabs>
    </w:pPr>
  </w:style>
  <w:style w:type="character" w:customStyle="1" w:styleId="HeaderChar">
    <w:name w:val="Header Char"/>
    <w:basedOn w:val="DefaultParagraphFont"/>
    <w:link w:val="Header"/>
    <w:uiPriority w:val="99"/>
    <w:rsid w:val="00253025"/>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253025"/>
    <w:pPr>
      <w:tabs>
        <w:tab w:val="center" w:pos="4153"/>
        <w:tab w:val="right" w:pos="8306"/>
      </w:tabs>
    </w:pPr>
  </w:style>
  <w:style w:type="character" w:customStyle="1" w:styleId="FooterChar">
    <w:name w:val="Footer Char"/>
    <w:basedOn w:val="DefaultParagraphFont"/>
    <w:link w:val="Footer"/>
    <w:uiPriority w:val="99"/>
    <w:rsid w:val="00253025"/>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253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25"/>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09AB-8CA9-42D6-B613-DAA3A40E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4</cp:revision>
  <cp:lastPrinted>2017-01-26T13:48:00Z</cp:lastPrinted>
  <dcterms:created xsi:type="dcterms:W3CDTF">2017-01-13T11:47:00Z</dcterms:created>
  <dcterms:modified xsi:type="dcterms:W3CDTF">2017-02-07T11:25:00Z</dcterms:modified>
</cp:coreProperties>
</file>